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A1BE5" w14:textId="77777777" w:rsidR="008F457F" w:rsidRPr="000E7640" w:rsidRDefault="006B5E0B" w:rsidP="00F659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640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14:paraId="56FF2B6D" w14:textId="77777777" w:rsidR="00EE6E5A" w:rsidRPr="000E7640" w:rsidRDefault="00493996" w:rsidP="00190B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640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13779A" w:rsidRPr="000E7640">
        <w:rPr>
          <w:rFonts w:ascii="Times New Roman" w:hAnsi="Times New Roman" w:cs="Times New Roman"/>
          <w:b/>
          <w:sz w:val="26"/>
          <w:szCs w:val="26"/>
        </w:rPr>
        <w:t>общественных слушаний</w:t>
      </w:r>
      <w:r w:rsidR="001C6A9F" w:rsidRPr="000E76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3E21" w:rsidRPr="000E7640">
        <w:rPr>
          <w:rFonts w:ascii="Times New Roman" w:hAnsi="Times New Roman" w:cs="Times New Roman"/>
          <w:b/>
          <w:sz w:val="26"/>
          <w:szCs w:val="26"/>
        </w:rPr>
        <w:t xml:space="preserve">проектной документации, включая материалы оценки воздействия на окружающую среду, </w:t>
      </w:r>
      <w:r w:rsidR="00190B42" w:rsidRPr="000E7640">
        <w:rPr>
          <w:rFonts w:ascii="Times New Roman" w:hAnsi="Times New Roman" w:cs="Times New Roman"/>
          <w:b/>
          <w:sz w:val="26"/>
          <w:szCs w:val="26"/>
        </w:rPr>
        <w:t>по объект</w:t>
      </w:r>
      <w:r w:rsidR="00104A7A" w:rsidRPr="000E7640">
        <w:rPr>
          <w:rFonts w:ascii="Times New Roman" w:hAnsi="Times New Roman" w:cs="Times New Roman"/>
          <w:b/>
          <w:sz w:val="26"/>
          <w:szCs w:val="26"/>
        </w:rPr>
        <w:t>ам</w:t>
      </w:r>
      <w:r w:rsidR="00023E21" w:rsidRPr="000E7640">
        <w:rPr>
          <w:rFonts w:ascii="Times New Roman" w:hAnsi="Times New Roman" w:cs="Times New Roman"/>
          <w:b/>
          <w:sz w:val="26"/>
          <w:szCs w:val="26"/>
        </w:rPr>
        <w:t xml:space="preserve"> государственной экологической экспертизы </w:t>
      </w:r>
      <w:r w:rsidR="00190B42" w:rsidRPr="000E7640">
        <w:rPr>
          <w:rFonts w:ascii="Times New Roman" w:hAnsi="Times New Roman" w:cs="Times New Roman"/>
          <w:b/>
          <w:sz w:val="26"/>
          <w:szCs w:val="26"/>
        </w:rPr>
        <w:t xml:space="preserve">«Установка гидроочистки тяжелого газойля коксования тит.008 (4200) и сопутствующие объекты общезаводского хозяйства Комплекса нефтеперерабатывающих и нефтехимических заводов </w:t>
      </w:r>
    </w:p>
    <w:p w14:paraId="4A086A49" w14:textId="1241D3E9" w:rsidR="00190B42" w:rsidRPr="000E7640" w:rsidRDefault="00190B42" w:rsidP="00190B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7640">
        <w:rPr>
          <w:rFonts w:ascii="Times New Roman" w:hAnsi="Times New Roman" w:cs="Times New Roman"/>
          <w:b/>
          <w:sz w:val="26"/>
          <w:szCs w:val="26"/>
        </w:rPr>
        <w:t xml:space="preserve">АО «ТАНЕКО» и «Комплекс нефтеперерабатывающих и нефтехимических заводов. Объекты ОЗХ установки каталитического крекинга» </w:t>
      </w:r>
    </w:p>
    <w:p w14:paraId="7F666DF8" w14:textId="77777777" w:rsidR="001139F9" w:rsidRPr="000E7640" w:rsidRDefault="001139F9" w:rsidP="00023E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95CC97" w14:textId="3E076B40" w:rsidR="00493996" w:rsidRPr="000E7640" w:rsidRDefault="00C7104A" w:rsidP="00F65982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E7640">
        <w:rPr>
          <w:b/>
          <w:color w:val="000000"/>
          <w:sz w:val="26"/>
          <w:szCs w:val="26"/>
        </w:rPr>
        <w:t xml:space="preserve">Дата </w:t>
      </w:r>
      <w:r w:rsidR="00D143ED" w:rsidRPr="000E7640">
        <w:rPr>
          <w:b/>
          <w:color w:val="000000"/>
          <w:sz w:val="26"/>
          <w:szCs w:val="26"/>
        </w:rPr>
        <w:t xml:space="preserve">и время </w:t>
      </w:r>
      <w:r w:rsidR="00F47FE7" w:rsidRPr="000E7640">
        <w:rPr>
          <w:b/>
          <w:color w:val="000000"/>
          <w:sz w:val="26"/>
          <w:szCs w:val="26"/>
        </w:rPr>
        <w:t>общественных слушаний</w:t>
      </w:r>
      <w:r w:rsidR="008B6297" w:rsidRPr="000E7640">
        <w:rPr>
          <w:b/>
          <w:color w:val="000000"/>
          <w:sz w:val="26"/>
          <w:szCs w:val="26"/>
        </w:rPr>
        <w:t>:</w:t>
      </w:r>
      <w:r w:rsidR="00F47FE7" w:rsidRPr="000E7640">
        <w:rPr>
          <w:color w:val="000000"/>
          <w:sz w:val="26"/>
          <w:szCs w:val="26"/>
        </w:rPr>
        <w:t xml:space="preserve"> </w:t>
      </w:r>
      <w:r w:rsidR="00190B42" w:rsidRPr="000E7640">
        <w:rPr>
          <w:color w:val="000000"/>
          <w:sz w:val="26"/>
          <w:szCs w:val="26"/>
        </w:rPr>
        <w:t>07</w:t>
      </w:r>
      <w:r w:rsidR="00493996" w:rsidRPr="000E7640">
        <w:rPr>
          <w:color w:val="000000"/>
          <w:sz w:val="26"/>
          <w:szCs w:val="26"/>
        </w:rPr>
        <w:t xml:space="preserve"> </w:t>
      </w:r>
      <w:r w:rsidR="00190B42" w:rsidRPr="000E7640">
        <w:rPr>
          <w:color w:val="000000"/>
          <w:sz w:val="26"/>
          <w:szCs w:val="26"/>
        </w:rPr>
        <w:t>ноября</w:t>
      </w:r>
      <w:r w:rsidR="00F47FE7" w:rsidRPr="000E7640">
        <w:rPr>
          <w:color w:val="000000"/>
          <w:sz w:val="26"/>
          <w:szCs w:val="26"/>
        </w:rPr>
        <w:t xml:space="preserve"> 2019</w:t>
      </w:r>
      <w:r w:rsidR="00493996" w:rsidRPr="000E7640">
        <w:rPr>
          <w:color w:val="000000"/>
          <w:sz w:val="26"/>
          <w:szCs w:val="26"/>
        </w:rPr>
        <w:t xml:space="preserve"> года</w:t>
      </w:r>
      <w:r w:rsidR="00D143ED" w:rsidRPr="000E7640">
        <w:rPr>
          <w:color w:val="000000"/>
          <w:sz w:val="26"/>
          <w:szCs w:val="26"/>
        </w:rPr>
        <w:t xml:space="preserve"> 17:00</w:t>
      </w:r>
      <w:r w:rsidR="00CC6E28" w:rsidRPr="000E7640">
        <w:rPr>
          <w:color w:val="000000"/>
          <w:sz w:val="26"/>
          <w:szCs w:val="26"/>
        </w:rPr>
        <w:t>ч.</w:t>
      </w:r>
      <w:r w:rsidR="00D143ED" w:rsidRPr="000E7640">
        <w:rPr>
          <w:color w:val="000000"/>
          <w:sz w:val="26"/>
          <w:szCs w:val="26"/>
        </w:rPr>
        <w:t xml:space="preserve"> (</w:t>
      </w:r>
      <w:proofErr w:type="gramStart"/>
      <w:r w:rsidR="00D143ED" w:rsidRPr="000E7640">
        <w:rPr>
          <w:color w:val="000000"/>
          <w:sz w:val="26"/>
          <w:szCs w:val="26"/>
        </w:rPr>
        <w:t>МСК</w:t>
      </w:r>
      <w:proofErr w:type="gramEnd"/>
      <w:r w:rsidR="00D143ED" w:rsidRPr="000E7640">
        <w:rPr>
          <w:color w:val="000000"/>
          <w:sz w:val="26"/>
          <w:szCs w:val="26"/>
        </w:rPr>
        <w:t>).</w:t>
      </w:r>
    </w:p>
    <w:p w14:paraId="026B52C3" w14:textId="77777777" w:rsidR="00EE6E5A" w:rsidRPr="000E7640" w:rsidRDefault="00EE6E5A" w:rsidP="00506A63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68D67C51" w14:textId="543CDD6C" w:rsidR="00506A63" w:rsidRPr="000E7640" w:rsidRDefault="00506A63" w:rsidP="00506A63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E7640">
        <w:rPr>
          <w:b/>
          <w:color w:val="000000"/>
          <w:sz w:val="26"/>
          <w:szCs w:val="26"/>
        </w:rPr>
        <w:t xml:space="preserve">Дата оформления протокола общественных </w:t>
      </w:r>
      <w:r w:rsidR="00662243" w:rsidRPr="000E7640">
        <w:rPr>
          <w:b/>
          <w:color w:val="000000"/>
          <w:sz w:val="26"/>
          <w:szCs w:val="26"/>
        </w:rPr>
        <w:t>слушаний:</w:t>
      </w:r>
      <w:r w:rsidR="00662243" w:rsidRPr="000E7640">
        <w:rPr>
          <w:color w:val="000000"/>
          <w:sz w:val="26"/>
          <w:szCs w:val="26"/>
        </w:rPr>
        <w:t xml:space="preserve">  </w:t>
      </w:r>
      <w:r w:rsidR="00CC6E28" w:rsidRPr="000E7640">
        <w:rPr>
          <w:color w:val="000000"/>
          <w:sz w:val="26"/>
          <w:szCs w:val="26"/>
        </w:rPr>
        <w:t>18</w:t>
      </w:r>
      <w:r w:rsidR="00662243" w:rsidRPr="000E7640">
        <w:rPr>
          <w:color w:val="000000"/>
          <w:sz w:val="26"/>
          <w:szCs w:val="26"/>
        </w:rPr>
        <w:t xml:space="preserve"> </w:t>
      </w:r>
      <w:r w:rsidR="00190B42" w:rsidRPr="000E7640">
        <w:rPr>
          <w:color w:val="000000"/>
          <w:sz w:val="26"/>
          <w:szCs w:val="26"/>
        </w:rPr>
        <w:t>ноября</w:t>
      </w:r>
      <w:r w:rsidRPr="000E7640">
        <w:rPr>
          <w:color w:val="000000"/>
          <w:sz w:val="26"/>
          <w:szCs w:val="26"/>
        </w:rPr>
        <w:t xml:space="preserve"> 2019 года.</w:t>
      </w:r>
    </w:p>
    <w:p w14:paraId="076C29DD" w14:textId="77777777" w:rsidR="006E164F" w:rsidRPr="000E7640" w:rsidRDefault="006E164F" w:rsidP="00F65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33C4E63" w14:textId="4A690859" w:rsidR="00014A89" w:rsidRPr="000E7640" w:rsidRDefault="00493996" w:rsidP="00014A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</w:t>
      </w:r>
      <w:r w:rsidR="00460A4C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проведения </w:t>
      </w:r>
      <w:r w:rsidR="005339C7" w:rsidRPr="000E7640">
        <w:rPr>
          <w:rFonts w:ascii="Times New Roman" w:eastAsia="Times New Roman" w:hAnsi="Times New Roman" w:cs="Times New Roman"/>
          <w:b/>
          <w:sz w:val="26"/>
          <w:szCs w:val="26"/>
        </w:rPr>
        <w:t>общественных слушаний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EE6F9E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C6394" w:rsidRPr="000E7640">
        <w:rPr>
          <w:rFonts w:ascii="Times New Roman" w:eastAsia="Times New Roman" w:hAnsi="Times New Roman" w:cs="Times New Roman"/>
          <w:sz w:val="26"/>
          <w:szCs w:val="26"/>
        </w:rPr>
        <w:t>РТ,</w:t>
      </w:r>
      <w:r w:rsidR="00AC6394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14A89" w:rsidRPr="000E7640">
        <w:rPr>
          <w:rFonts w:ascii="Times New Roman" w:eastAsia="Times New Roman" w:hAnsi="Times New Roman" w:cs="Times New Roman"/>
          <w:sz w:val="26"/>
          <w:szCs w:val="26"/>
        </w:rPr>
        <w:t>г. Нижнекамск, пр. Мира, д. 45, МБОУ «Средняя общеобразовательная школа №28», актовый зал, 2 этаж</w:t>
      </w:r>
    </w:p>
    <w:p w14:paraId="3A721C5E" w14:textId="77777777" w:rsidR="00014A89" w:rsidRPr="000E7640" w:rsidRDefault="00014A89" w:rsidP="00014A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3ED222" w14:textId="7807184E" w:rsidR="00D143ED" w:rsidRPr="000E7640" w:rsidRDefault="00F1601B" w:rsidP="006E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Орган, ответственный за проведение общественных слушаний: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43ED" w:rsidRPr="000E7640">
        <w:rPr>
          <w:rFonts w:ascii="Times New Roman" w:eastAsia="Times New Roman" w:hAnsi="Times New Roman" w:cs="Times New Roman"/>
          <w:sz w:val="26"/>
          <w:szCs w:val="26"/>
        </w:rPr>
        <w:t>Исполнительн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D143ED" w:rsidRPr="000E7640">
        <w:rPr>
          <w:rFonts w:ascii="Times New Roman" w:eastAsia="Times New Roman" w:hAnsi="Times New Roman" w:cs="Times New Roman"/>
          <w:sz w:val="26"/>
          <w:szCs w:val="26"/>
        </w:rPr>
        <w:t xml:space="preserve"> комитет Нижнекамского муниципального района Республики Татарстан.</w:t>
      </w:r>
    </w:p>
    <w:p w14:paraId="151030BB" w14:textId="77777777" w:rsidR="00D143ED" w:rsidRPr="000E7640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92A2943" w14:textId="77777777" w:rsidR="00D143ED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Председательствующий:</w:t>
      </w:r>
    </w:p>
    <w:p w14:paraId="48FA8AD9" w14:textId="77777777" w:rsidR="000E7640" w:rsidRPr="000E7640" w:rsidRDefault="000E7640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479"/>
      </w:tblGrid>
      <w:tr w:rsidR="00023E21" w:rsidRPr="000E7640" w14:paraId="2BF9E331" w14:textId="77777777" w:rsidTr="00580E6C">
        <w:tc>
          <w:tcPr>
            <w:tcW w:w="2660" w:type="dxa"/>
          </w:tcPr>
          <w:p w14:paraId="5E4BC188" w14:textId="77777777" w:rsidR="006E164F" w:rsidRPr="000E7640" w:rsidRDefault="00023E21" w:rsidP="00816124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Ахметов </w:t>
            </w:r>
          </w:p>
          <w:p w14:paraId="1B4C723F" w14:textId="77777777" w:rsidR="00023E21" w:rsidRPr="000E7640" w:rsidRDefault="00023E21" w:rsidP="00816124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Ленар</w:t>
            </w:r>
            <w:proofErr w:type="spellEnd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Раилевич</w:t>
            </w:r>
            <w:proofErr w:type="spellEnd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EC7ADAE" w14:textId="77777777" w:rsidR="00023E21" w:rsidRPr="000E7640" w:rsidRDefault="00023E21" w:rsidP="00816124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79" w:type="dxa"/>
          </w:tcPr>
          <w:p w14:paraId="2D5EE166" w14:textId="7D4EA130" w:rsidR="00023E21" w:rsidRPr="000E7640" w:rsidRDefault="00CC6E28" w:rsidP="00CC6E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</w:rPr>
              <w:t>- заместитель руководителя Исполнительного комитета Нижнекамского муниципального района Республики Татарстан по экономическому развитию и проектному управлению</w:t>
            </w:r>
          </w:p>
        </w:tc>
      </w:tr>
    </w:tbl>
    <w:p w14:paraId="2C8DA02D" w14:textId="77777777" w:rsidR="00D143ED" w:rsidRPr="000E7640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9E6E9C" w14:textId="0145FD52" w:rsidR="00CC6E28" w:rsidRDefault="00CC6E28" w:rsidP="00CC6E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E7640">
        <w:rPr>
          <w:rFonts w:ascii="Times New Roman" w:hAnsi="Times New Roman" w:cs="Times New Roman"/>
          <w:b/>
          <w:sz w:val="26"/>
          <w:szCs w:val="26"/>
        </w:rPr>
        <w:t>Представител</w:t>
      </w:r>
      <w:r w:rsidR="00EE6E5A" w:rsidRPr="000E7640">
        <w:rPr>
          <w:rFonts w:ascii="Times New Roman" w:hAnsi="Times New Roman" w:cs="Times New Roman"/>
          <w:b/>
          <w:sz w:val="26"/>
          <w:szCs w:val="26"/>
        </w:rPr>
        <w:t>и</w:t>
      </w:r>
      <w:r w:rsidRPr="000E7640">
        <w:rPr>
          <w:rFonts w:ascii="Times New Roman" w:hAnsi="Times New Roman" w:cs="Times New Roman"/>
          <w:b/>
          <w:sz w:val="26"/>
          <w:szCs w:val="26"/>
        </w:rPr>
        <w:t xml:space="preserve"> заказчика:</w:t>
      </w:r>
    </w:p>
    <w:p w14:paraId="4EAD95CD" w14:textId="77777777" w:rsidR="000E7640" w:rsidRPr="000E7640" w:rsidRDefault="000E7640" w:rsidP="00CC6E2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CC6E28" w:rsidRPr="000E7640" w14:paraId="72BE064A" w14:textId="77777777" w:rsidTr="000E7640">
        <w:trPr>
          <w:trHeight w:val="494"/>
        </w:trPr>
        <w:tc>
          <w:tcPr>
            <w:tcW w:w="2802" w:type="dxa"/>
          </w:tcPr>
          <w:p w14:paraId="1168B277" w14:textId="77777777" w:rsidR="00CC6E28" w:rsidRPr="000E7640" w:rsidRDefault="00CC6E28" w:rsidP="000E7640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Нурмиев</w:t>
            </w:r>
            <w:proofErr w:type="spellEnd"/>
          </w:p>
          <w:p w14:paraId="567C2199" w14:textId="027A9ADB" w:rsidR="00CC6E28" w:rsidRPr="000E7640" w:rsidRDefault="00CC6E28" w:rsidP="000E7640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Альберт </w:t>
            </w:r>
            <w:proofErr w:type="spellStart"/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Анварович</w:t>
            </w:r>
            <w:proofErr w:type="spellEnd"/>
          </w:p>
        </w:tc>
        <w:tc>
          <w:tcPr>
            <w:tcW w:w="7371" w:type="dxa"/>
          </w:tcPr>
          <w:p w14:paraId="7321CCE3" w14:textId="167C949A" w:rsidR="00CC6E28" w:rsidRPr="000E7640" w:rsidRDefault="00CC6E28" w:rsidP="000E7640">
            <w:pPr>
              <w:pStyle w:val="ad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Управления по реализации проектов строительства ПАО «Татнефть» им. </w:t>
            </w:r>
            <w:proofErr w:type="spellStart"/>
            <w:r w:rsidRPr="000E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В.Д.Шашина</w:t>
            </w:r>
            <w:proofErr w:type="spellEnd"/>
            <w:r w:rsidRPr="000E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  <w:tr w:rsidR="00CC6E28" w:rsidRPr="000E7640" w14:paraId="2907EF86" w14:textId="77777777" w:rsidTr="00580E6C">
        <w:tc>
          <w:tcPr>
            <w:tcW w:w="2802" w:type="dxa"/>
          </w:tcPr>
          <w:p w14:paraId="36EE871F" w14:textId="77C2811B" w:rsidR="00CC6E28" w:rsidRPr="000E7640" w:rsidRDefault="00CC6E28" w:rsidP="00721FB9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Салахов</w:t>
            </w:r>
          </w:p>
          <w:p w14:paraId="2D971CCC" w14:textId="7BDFE8A2" w:rsidR="00CC6E28" w:rsidRPr="000E7640" w:rsidRDefault="00CC6E28" w:rsidP="00721FB9">
            <w:pPr>
              <w:tabs>
                <w:tab w:val="left" w:pos="708"/>
                <w:tab w:val="center" w:pos="4677"/>
                <w:tab w:val="right" w:pos="9355"/>
              </w:tabs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Илшат</w:t>
            </w:r>
            <w:proofErr w:type="spellEnd"/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Илгизович</w:t>
            </w:r>
            <w:proofErr w:type="spellEnd"/>
          </w:p>
        </w:tc>
        <w:tc>
          <w:tcPr>
            <w:tcW w:w="7371" w:type="dxa"/>
          </w:tcPr>
          <w:p w14:paraId="193889B7" w14:textId="2D22434C" w:rsidR="00CC6E28" w:rsidRPr="000E7640" w:rsidRDefault="00CC6E28" w:rsidP="00CC6E2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</w:rPr>
              <w:t>- генеральный директор АО «ТАНЕКО»</w:t>
            </w:r>
          </w:p>
        </w:tc>
      </w:tr>
    </w:tbl>
    <w:p w14:paraId="7F043F63" w14:textId="77777777" w:rsidR="00CC6E28" w:rsidRPr="000E7640" w:rsidRDefault="00CC6E28" w:rsidP="00CC6E2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100B891" w14:textId="77777777" w:rsidR="00CC6E28" w:rsidRPr="000E7640" w:rsidRDefault="00CC6E28" w:rsidP="00CC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ПОВЕСТКА ДНЯ:</w:t>
      </w:r>
    </w:p>
    <w:p w14:paraId="73B57966" w14:textId="77777777" w:rsidR="00CC6E28" w:rsidRPr="000E7640" w:rsidRDefault="00CC6E28" w:rsidP="00CC6E2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959F458" w14:textId="77777777" w:rsidR="00CC6E28" w:rsidRPr="000E7640" w:rsidRDefault="00CC6E28" w:rsidP="00CC6E28">
      <w:pPr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Вступительное слово заместителя руководителя Исполнительного комитета Нижнекамского муниципального района </w:t>
      </w:r>
      <w:proofErr w:type="spellStart"/>
      <w:r w:rsidRPr="000E7640">
        <w:rPr>
          <w:rFonts w:ascii="Times New Roman" w:eastAsia="Times New Roman" w:hAnsi="Times New Roman" w:cs="Times New Roman"/>
          <w:sz w:val="26"/>
          <w:szCs w:val="26"/>
        </w:rPr>
        <w:t>Л.Р.Ахметова</w:t>
      </w:r>
      <w:proofErr w:type="spellEnd"/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AFFB1C8" w14:textId="34CE6565" w:rsidR="00CC6E28" w:rsidRPr="000E7640" w:rsidRDefault="00CC6E28" w:rsidP="00CC6E28">
      <w:pPr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Вступительное слово генерального директора АО «ТАНЕКО» </w:t>
      </w:r>
      <w:proofErr w:type="spellStart"/>
      <w:r w:rsidRPr="000E7640">
        <w:rPr>
          <w:rFonts w:ascii="Times New Roman" w:eastAsia="Times New Roman" w:hAnsi="Times New Roman" w:cs="Times New Roman"/>
          <w:sz w:val="26"/>
          <w:szCs w:val="26"/>
        </w:rPr>
        <w:t>И.И.Салахова</w:t>
      </w:r>
      <w:proofErr w:type="spellEnd"/>
      <w:r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E540903" w14:textId="77777777" w:rsidR="00CC6E28" w:rsidRPr="000E7640" w:rsidRDefault="00CC6E28" w:rsidP="00CC6E28">
      <w:pPr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Избрание секретариата.</w:t>
      </w:r>
    </w:p>
    <w:p w14:paraId="78EAC39A" w14:textId="77777777" w:rsidR="00CC6E28" w:rsidRPr="000E7640" w:rsidRDefault="00CC6E28" w:rsidP="00CC6E28">
      <w:pPr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Избрание счетной комиссии.</w:t>
      </w:r>
    </w:p>
    <w:p w14:paraId="615EF38A" w14:textId="77777777" w:rsidR="00CC6E28" w:rsidRPr="000E7640" w:rsidRDefault="00CC6E28" w:rsidP="00CC6E28">
      <w:pPr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Выступление докладчиков.</w:t>
      </w:r>
    </w:p>
    <w:p w14:paraId="12B1D412" w14:textId="77777777" w:rsidR="00CC6E28" w:rsidRPr="000E7640" w:rsidRDefault="00CC6E28" w:rsidP="00CC6E28">
      <w:pPr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Вопросы-ответы.</w:t>
      </w:r>
    </w:p>
    <w:p w14:paraId="4B216F56" w14:textId="77777777" w:rsidR="00CC6E28" w:rsidRPr="000E7640" w:rsidRDefault="00CC6E28" w:rsidP="00CC6E28">
      <w:pPr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Заключительное слово и утверждение результатов.</w:t>
      </w:r>
    </w:p>
    <w:p w14:paraId="356EC469" w14:textId="77777777" w:rsidR="00D143ED" w:rsidRPr="000E7640" w:rsidRDefault="00D143ED" w:rsidP="00F65982">
      <w:pPr>
        <w:pStyle w:val="aa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4405B5B" w14:textId="77777777" w:rsidR="009F7045" w:rsidRPr="000E7640" w:rsidRDefault="002564D2" w:rsidP="009F70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Общественные слушания</w:t>
      </w:r>
      <w:r w:rsidR="006262DF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проектной документации, включая материалы оценки воздействия</w:t>
      </w:r>
      <w:r w:rsidR="009F7045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на окружающую среду, по объектам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государственной экологической экспертизы </w:t>
      </w:r>
      <w:r w:rsidR="009F7045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«Установка гидроочистки тяжелого газойля коксования тит.008 (4200) и сопутствующие объекты общезаводского хозяйства Комплекса нефтеперерабатывающих и нефтехимических заводов АО «ТАНЕКО» </w:t>
      </w:r>
    </w:p>
    <w:p w14:paraId="53FD7425" w14:textId="77777777" w:rsidR="009F7045" w:rsidRPr="000E7640" w:rsidRDefault="009F7045" w:rsidP="009F70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и «Комплекс нефтеперерабатывающих и нефтехимических заводов. Объекты ОЗХ установки каталитического крекинга» </w:t>
      </w:r>
    </w:p>
    <w:p w14:paraId="2986D869" w14:textId="540A2528" w:rsidR="006E164F" w:rsidRPr="000E7640" w:rsidRDefault="006E164F" w:rsidP="009F70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9659C2D" w14:textId="3ECEB70D" w:rsidR="00221A6D" w:rsidRPr="000E7640" w:rsidRDefault="00221A6D" w:rsidP="00221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работе общественных слушаний принимают участие приглашенные, которым были направлены уведомления с указанием места размещения материалов (члены комиссии по проведению общественных слушаний, депутаты Нижнекамского городского Совета, депутаты Совета Нижнекамского муниципального района), представители общественных объединений и др., жители </w:t>
      </w:r>
      <w:r w:rsidRPr="000E7640">
        <w:rPr>
          <w:rFonts w:ascii="Times New Roman" w:hAnsi="Times New Roman" w:cs="Times New Roman"/>
          <w:sz w:val="26"/>
          <w:szCs w:val="26"/>
        </w:rPr>
        <w:t>Нижнекамского муниципального района и г. Нижнекамска, г. Казань, г. Альметьевск, г. Москва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38740B9" w14:textId="77777777" w:rsidR="00360F02" w:rsidRPr="000E7640" w:rsidRDefault="00360F02" w:rsidP="00F65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>Для участия в общественных слушаниях зарегистрировалось 174 человека. Список участников прилагается (приложение 1).</w:t>
      </w:r>
    </w:p>
    <w:p w14:paraId="0013705D" w14:textId="56CAD2D2" w:rsidR="00137864" w:rsidRPr="000E7640" w:rsidRDefault="00137864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В том числе, в общественных слушаниях принимают участие:</w:t>
      </w:r>
    </w:p>
    <w:p w14:paraId="04CA609A" w14:textId="77777777" w:rsidR="00F54A8B" w:rsidRPr="000E7640" w:rsidRDefault="00F54A8B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6988"/>
      </w:tblGrid>
      <w:tr w:rsidR="00137864" w:rsidRPr="000E7640" w14:paraId="30F741DC" w14:textId="77777777" w:rsidTr="00580E6C">
        <w:tc>
          <w:tcPr>
            <w:tcW w:w="3043" w:type="dxa"/>
          </w:tcPr>
          <w:p w14:paraId="62E8ABFE" w14:textId="77777777" w:rsidR="00137864" w:rsidRPr="000E7640" w:rsidRDefault="00137864" w:rsidP="00816124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Ахметов </w:t>
            </w:r>
          </w:p>
          <w:p w14:paraId="131B11AD" w14:textId="77777777" w:rsidR="00137864" w:rsidRPr="000E7640" w:rsidRDefault="00137864" w:rsidP="00816124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Ленар</w:t>
            </w:r>
            <w:proofErr w:type="spellEnd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Раилевич</w:t>
            </w:r>
            <w:proofErr w:type="spellEnd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081D86A" w14:textId="77777777" w:rsidR="00137864" w:rsidRPr="000E7640" w:rsidRDefault="00137864" w:rsidP="00816124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88" w:type="dxa"/>
          </w:tcPr>
          <w:p w14:paraId="605827AF" w14:textId="77777777" w:rsidR="00137864" w:rsidRPr="000E7640" w:rsidRDefault="00137864" w:rsidP="008161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- заместитель руководителя Исполнительного комитета Нижнекамского муниципального района Республики Татарстан по экономическому развитию и проектному управлению</w:t>
            </w:r>
          </w:p>
        </w:tc>
      </w:tr>
      <w:tr w:rsidR="00454979" w:rsidRPr="000E7640" w14:paraId="4447D72D" w14:textId="77777777" w:rsidTr="00580E6C">
        <w:tc>
          <w:tcPr>
            <w:tcW w:w="3043" w:type="dxa"/>
          </w:tcPr>
          <w:p w14:paraId="1A5A27F9" w14:textId="20FC6941" w:rsidR="00454979" w:rsidRPr="000E7640" w:rsidRDefault="00454979" w:rsidP="004549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</w:t>
            </w:r>
            <w:r w:rsidR="00682B17"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аретдинов</w:t>
            </w:r>
            <w:proofErr w:type="spellEnd"/>
          </w:p>
          <w:p w14:paraId="200843E8" w14:textId="0FBC29D7" w:rsidR="00454979" w:rsidRPr="000E7640" w:rsidRDefault="00454979" w:rsidP="004549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Айдар </w:t>
            </w:r>
            <w:proofErr w:type="spellStart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Рафисович</w:t>
            </w:r>
            <w:proofErr w:type="spellEnd"/>
          </w:p>
        </w:tc>
        <w:tc>
          <w:tcPr>
            <w:tcW w:w="6988" w:type="dxa"/>
          </w:tcPr>
          <w:p w14:paraId="7821D07A" w14:textId="6F869719" w:rsidR="00454979" w:rsidRPr="000E7640" w:rsidRDefault="00580E6C" w:rsidP="004549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54979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руководителя Исполнительного комитета Нижнекамского муниципального района – начальник Управления образования</w:t>
            </w:r>
          </w:p>
        </w:tc>
      </w:tr>
      <w:tr w:rsidR="00454979" w:rsidRPr="000E7640" w14:paraId="6630EF67" w14:textId="77777777" w:rsidTr="00580E6C">
        <w:tc>
          <w:tcPr>
            <w:tcW w:w="3043" w:type="dxa"/>
          </w:tcPr>
          <w:p w14:paraId="37D047AE" w14:textId="39BBA9FC" w:rsidR="00454979" w:rsidRPr="000E7640" w:rsidRDefault="00454979" w:rsidP="004549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</w:t>
            </w:r>
            <w:r w:rsidR="00682B17"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айнутдинов</w:t>
            </w:r>
            <w:proofErr w:type="spellEnd"/>
          </w:p>
          <w:p w14:paraId="4C5ABEF1" w14:textId="77777777" w:rsidR="00454979" w:rsidRPr="000E7640" w:rsidRDefault="00454979" w:rsidP="004549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Ильдус</w:t>
            </w:r>
            <w:proofErr w:type="spellEnd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Кирамович</w:t>
            </w:r>
            <w:proofErr w:type="spellEnd"/>
          </w:p>
          <w:p w14:paraId="2A97C5F9" w14:textId="77777777" w:rsidR="00454979" w:rsidRPr="000E7640" w:rsidRDefault="00454979" w:rsidP="004549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88" w:type="dxa"/>
          </w:tcPr>
          <w:p w14:paraId="1B92B4DB" w14:textId="195F848F" w:rsidR="00454979" w:rsidRPr="000E7640" w:rsidRDefault="00580E6C" w:rsidP="004549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54979" w:rsidRPr="000E7640">
              <w:rPr>
                <w:rFonts w:ascii="Times New Roman" w:hAnsi="Times New Roman" w:cs="Times New Roman"/>
                <w:sz w:val="26"/>
                <w:szCs w:val="26"/>
              </w:rPr>
              <w:t>депутат Совета Нижнекамского муниципального района, председатель постоянной комиссии по экологии, охране здоровья и социальной защите населения</w:t>
            </w:r>
          </w:p>
        </w:tc>
      </w:tr>
      <w:tr w:rsidR="00454979" w:rsidRPr="000E7640" w14:paraId="430A0FFE" w14:textId="77777777" w:rsidTr="00580E6C">
        <w:trPr>
          <w:trHeight w:val="80"/>
        </w:trPr>
        <w:tc>
          <w:tcPr>
            <w:tcW w:w="3043" w:type="dxa"/>
          </w:tcPr>
          <w:p w14:paraId="1C829AE9" w14:textId="77777777" w:rsidR="00454979" w:rsidRPr="000E7640" w:rsidRDefault="00454979" w:rsidP="00454979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Лобанов </w:t>
            </w:r>
          </w:p>
          <w:p w14:paraId="597DA792" w14:textId="77777777" w:rsidR="00454979" w:rsidRPr="000E7640" w:rsidRDefault="00454979" w:rsidP="00454979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Алексей Геннадьевич</w:t>
            </w:r>
          </w:p>
        </w:tc>
        <w:tc>
          <w:tcPr>
            <w:tcW w:w="6988" w:type="dxa"/>
          </w:tcPr>
          <w:p w14:paraId="44927E74" w14:textId="77777777" w:rsidR="00454979" w:rsidRPr="000E7640" w:rsidRDefault="00454979" w:rsidP="004549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начальник </w:t>
            </w:r>
            <w:proofErr w:type="spellStart"/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Закамского</w:t>
            </w:r>
            <w:proofErr w:type="spellEnd"/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территориального управления Министерства экологии и природных ресурсов Республики Татарстан</w:t>
            </w:r>
          </w:p>
        </w:tc>
      </w:tr>
      <w:tr w:rsidR="00454979" w:rsidRPr="000E7640" w14:paraId="3D60FDE1" w14:textId="77777777" w:rsidTr="00580E6C">
        <w:trPr>
          <w:trHeight w:val="777"/>
        </w:trPr>
        <w:tc>
          <w:tcPr>
            <w:tcW w:w="3043" w:type="dxa"/>
          </w:tcPr>
          <w:p w14:paraId="4DB6E1A6" w14:textId="77777777" w:rsidR="00682B17" w:rsidRPr="000E7640" w:rsidRDefault="00454979" w:rsidP="00682B17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682B17"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изамутдинов</w:t>
            </w:r>
            <w:proofErr w:type="spellEnd"/>
          </w:p>
          <w:p w14:paraId="4ADAC380" w14:textId="34936A5F" w:rsidR="00454979" w:rsidRPr="000E7640" w:rsidRDefault="00454979" w:rsidP="00682B17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Ленар</w:t>
            </w:r>
            <w:proofErr w:type="spellEnd"/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Гарафутдинович</w:t>
            </w:r>
            <w:proofErr w:type="spellEnd"/>
          </w:p>
        </w:tc>
        <w:tc>
          <w:tcPr>
            <w:tcW w:w="6988" w:type="dxa"/>
          </w:tcPr>
          <w:p w14:paraId="7EA93B9D" w14:textId="006D19C6" w:rsidR="00454979" w:rsidRPr="000E7640" w:rsidRDefault="00580E6C" w:rsidP="004549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54979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ведущий специалист-эксперт отдела геологического надзора, надзора в сфере ООПТ и разрешительной деятельности Управления </w:t>
            </w:r>
            <w:proofErr w:type="spellStart"/>
            <w:r w:rsidR="00454979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Росприроднадзора</w:t>
            </w:r>
            <w:proofErr w:type="spellEnd"/>
            <w:r w:rsidR="00454979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Республике Татарстан </w:t>
            </w:r>
          </w:p>
        </w:tc>
      </w:tr>
      <w:tr w:rsidR="00454979" w:rsidRPr="000E7640" w14:paraId="1ECD172D" w14:textId="77777777" w:rsidTr="00580E6C">
        <w:trPr>
          <w:trHeight w:val="777"/>
        </w:trPr>
        <w:tc>
          <w:tcPr>
            <w:tcW w:w="3043" w:type="dxa"/>
          </w:tcPr>
          <w:p w14:paraId="202CF6D6" w14:textId="0F4C9D3C" w:rsidR="00454979" w:rsidRPr="000E7640" w:rsidRDefault="00454979" w:rsidP="004549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  <w:r w:rsidR="00682B17"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хмадиева</w:t>
            </w:r>
            <w:proofErr w:type="spellEnd"/>
          </w:p>
          <w:p w14:paraId="5867115D" w14:textId="780637BF" w:rsidR="00454979" w:rsidRPr="000E7640" w:rsidRDefault="00454979" w:rsidP="004549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Алсу</w:t>
            </w:r>
            <w:proofErr w:type="spellEnd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Гариповна</w:t>
            </w:r>
            <w:proofErr w:type="spellEnd"/>
          </w:p>
        </w:tc>
        <w:tc>
          <w:tcPr>
            <w:tcW w:w="6988" w:type="dxa"/>
          </w:tcPr>
          <w:p w14:paraId="0512016B" w14:textId="748280C4" w:rsidR="00454979" w:rsidRPr="000E7640" w:rsidRDefault="00580E6C" w:rsidP="00580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54979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Управления строительства и архитектуры Исполнительного комитета Нижнекамского муниципального района Республики Татарстан</w:t>
            </w:r>
          </w:p>
        </w:tc>
      </w:tr>
      <w:tr w:rsidR="00580E6C" w:rsidRPr="000E7640" w14:paraId="1A6D9674" w14:textId="77777777" w:rsidTr="00580E6C">
        <w:trPr>
          <w:trHeight w:val="613"/>
        </w:trPr>
        <w:tc>
          <w:tcPr>
            <w:tcW w:w="3043" w:type="dxa"/>
          </w:tcPr>
          <w:p w14:paraId="095D7621" w14:textId="77777777" w:rsidR="00580E6C" w:rsidRPr="000E7640" w:rsidRDefault="00580E6C" w:rsidP="00721FB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Салахов</w:t>
            </w:r>
          </w:p>
          <w:p w14:paraId="40EBB02B" w14:textId="618991B3" w:rsidR="00580E6C" w:rsidRPr="000E7640" w:rsidRDefault="00580E6C" w:rsidP="004549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Илшат</w:t>
            </w:r>
            <w:proofErr w:type="spellEnd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Илгизович</w:t>
            </w:r>
            <w:proofErr w:type="spellEnd"/>
          </w:p>
        </w:tc>
        <w:tc>
          <w:tcPr>
            <w:tcW w:w="6988" w:type="dxa"/>
          </w:tcPr>
          <w:p w14:paraId="2CD249FF" w14:textId="4D92D61D" w:rsidR="00580E6C" w:rsidRPr="000E7640" w:rsidRDefault="00580E6C" w:rsidP="00580E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генеральный директор АО «ТАНЕКО» </w:t>
            </w:r>
          </w:p>
        </w:tc>
      </w:tr>
      <w:tr w:rsidR="00580E6C" w:rsidRPr="000E7640" w14:paraId="2ED5C556" w14:textId="77777777" w:rsidTr="00580E6C">
        <w:trPr>
          <w:trHeight w:val="565"/>
        </w:trPr>
        <w:tc>
          <w:tcPr>
            <w:tcW w:w="3043" w:type="dxa"/>
          </w:tcPr>
          <w:p w14:paraId="64EB5E0E" w14:textId="75166A3C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Хисматуллин</w:t>
            </w:r>
          </w:p>
          <w:p w14:paraId="78560D74" w14:textId="31E73789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Айдар </w:t>
            </w:r>
            <w:proofErr w:type="spellStart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Минрауфович</w:t>
            </w:r>
            <w:proofErr w:type="spellEnd"/>
          </w:p>
        </w:tc>
        <w:tc>
          <w:tcPr>
            <w:tcW w:w="6988" w:type="dxa"/>
          </w:tcPr>
          <w:p w14:paraId="184F21F0" w14:textId="152D061B" w:rsidR="00580E6C" w:rsidRPr="000E7640" w:rsidRDefault="00580E6C" w:rsidP="00580E6C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E7640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- первый заместитель генерального директора – директор нефтеперерабатывающего завода</w:t>
            </w:r>
            <w:r w:rsidRPr="000E764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АО «ТАНЕКО»</w:t>
            </w:r>
          </w:p>
        </w:tc>
      </w:tr>
      <w:tr w:rsidR="00580E6C" w:rsidRPr="000E7640" w14:paraId="4E44BC9C" w14:textId="77777777" w:rsidTr="00580E6C">
        <w:trPr>
          <w:trHeight w:val="606"/>
        </w:trPr>
        <w:tc>
          <w:tcPr>
            <w:tcW w:w="3043" w:type="dxa"/>
          </w:tcPr>
          <w:p w14:paraId="77BF15CF" w14:textId="3E2519D3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Головин</w:t>
            </w:r>
          </w:p>
          <w:p w14:paraId="571F800D" w14:textId="2CB92A9C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Вадим Евгеньевич</w:t>
            </w:r>
          </w:p>
        </w:tc>
        <w:tc>
          <w:tcPr>
            <w:tcW w:w="6988" w:type="dxa"/>
          </w:tcPr>
          <w:p w14:paraId="6E806237" w14:textId="7B4FFF0A" w:rsidR="00580E6C" w:rsidRPr="000E7640" w:rsidRDefault="00580E6C" w:rsidP="00580E6C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заместитель генерального директора по техническому обслуживанию и инжинирингу</w:t>
            </w:r>
            <w:r w:rsidRPr="000E764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АО «ТАНЕКО»</w:t>
            </w:r>
          </w:p>
        </w:tc>
      </w:tr>
      <w:tr w:rsidR="00580E6C" w:rsidRPr="000E7640" w14:paraId="3AFA6E7B" w14:textId="77777777" w:rsidTr="00580E6C">
        <w:trPr>
          <w:trHeight w:val="430"/>
        </w:trPr>
        <w:tc>
          <w:tcPr>
            <w:tcW w:w="3043" w:type="dxa"/>
          </w:tcPr>
          <w:p w14:paraId="34B240C1" w14:textId="5BF5055A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Зурбашев</w:t>
            </w:r>
            <w:proofErr w:type="spellEnd"/>
          </w:p>
          <w:p w14:paraId="4E58A4E2" w14:textId="7CC3AF76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Алексей Владимирович</w:t>
            </w:r>
          </w:p>
        </w:tc>
        <w:tc>
          <w:tcPr>
            <w:tcW w:w="6988" w:type="dxa"/>
          </w:tcPr>
          <w:p w14:paraId="39BA4BCB" w14:textId="46F81C8B" w:rsidR="00580E6C" w:rsidRPr="000E7640" w:rsidRDefault="00580E6C" w:rsidP="00580E6C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заместитель генерального директора по технической поддержке и качеству</w:t>
            </w:r>
            <w:r w:rsidRPr="000E764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АО «ТАНЕКО»</w:t>
            </w:r>
          </w:p>
        </w:tc>
      </w:tr>
      <w:tr w:rsidR="00580E6C" w:rsidRPr="000E7640" w14:paraId="1168880B" w14:textId="77777777" w:rsidTr="00580E6C">
        <w:trPr>
          <w:trHeight w:val="430"/>
        </w:trPr>
        <w:tc>
          <w:tcPr>
            <w:tcW w:w="3043" w:type="dxa"/>
          </w:tcPr>
          <w:p w14:paraId="07973E37" w14:textId="77777777" w:rsidR="00580E6C" w:rsidRPr="000E7640" w:rsidRDefault="00580E6C" w:rsidP="00721FB9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Пархоменко</w:t>
            </w:r>
          </w:p>
          <w:p w14:paraId="3123C591" w14:textId="503A6A31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Сергей Васильевич</w:t>
            </w:r>
          </w:p>
        </w:tc>
        <w:tc>
          <w:tcPr>
            <w:tcW w:w="6988" w:type="dxa"/>
          </w:tcPr>
          <w:p w14:paraId="445F2703" w14:textId="376BC85A" w:rsidR="00580E6C" w:rsidRPr="000E7640" w:rsidRDefault="00580E6C" w:rsidP="00580E6C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</w:rPr>
              <w:t>- заместитель генерального директора АО «ТАНЕКО» по общим вопросам</w:t>
            </w:r>
          </w:p>
        </w:tc>
      </w:tr>
      <w:tr w:rsidR="00580E6C" w:rsidRPr="000E7640" w14:paraId="5C9AB94E" w14:textId="77777777" w:rsidTr="00580E6C">
        <w:trPr>
          <w:trHeight w:val="539"/>
        </w:trPr>
        <w:tc>
          <w:tcPr>
            <w:tcW w:w="3043" w:type="dxa"/>
          </w:tcPr>
          <w:p w14:paraId="1954CFEB" w14:textId="21696E69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Нурмиев</w:t>
            </w:r>
            <w:proofErr w:type="spellEnd"/>
          </w:p>
          <w:p w14:paraId="5F2F5EE6" w14:textId="56A47AA3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Альберт </w:t>
            </w:r>
            <w:proofErr w:type="spellStart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Анварович</w:t>
            </w:r>
            <w:proofErr w:type="spellEnd"/>
          </w:p>
        </w:tc>
        <w:tc>
          <w:tcPr>
            <w:tcW w:w="6988" w:type="dxa"/>
          </w:tcPr>
          <w:p w14:paraId="375896B7" w14:textId="3CF205F4" w:rsidR="00580E6C" w:rsidRPr="000E7640" w:rsidRDefault="00580E6C" w:rsidP="00580E6C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начальник Управления по реализации проектов строительства ПАО «Татнефть» им. </w:t>
            </w:r>
            <w:proofErr w:type="spellStart"/>
            <w:r w:rsidRPr="000E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В.Д.Шашина</w:t>
            </w:r>
            <w:proofErr w:type="spellEnd"/>
          </w:p>
        </w:tc>
      </w:tr>
      <w:tr w:rsidR="00580E6C" w:rsidRPr="000E7640" w14:paraId="148FE867" w14:textId="77777777" w:rsidTr="00580E6C">
        <w:trPr>
          <w:trHeight w:val="777"/>
        </w:trPr>
        <w:tc>
          <w:tcPr>
            <w:tcW w:w="3043" w:type="dxa"/>
          </w:tcPr>
          <w:p w14:paraId="0778FCA8" w14:textId="0C998A10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Абдрахмнов</w:t>
            </w:r>
            <w:proofErr w:type="spellEnd"/>
          </w:p>
          <w:p w14:paraId="0F086D55" w14:textId="478175DF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Рамиль</w:t>
            </w:r>
            <w:proofErr w:type="spellEnd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Айдарович</w:t>
            </w:r>
            <w:proofErr w:type="spellEnd"/>
          </w:p>
        </w:tc>
        <w:tc>
          <w:tcPr>
            <w:tcW w:w="6988" w:type="dxa"/>
          </w:tcPr>
          <w:p w14:paraId="51571365" w14:textId="2BDB32A4" w:rsidR="00580E6C" w:rsidRPr="000E7640" w:rsidRDefault="00580E6C" w:rsidP="00580E6C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</w:rPr>
              <w:t xml:space="preserve">- руководитель службы проектирования Управления по реализации проектов строительства ПАО «Татнефть» им. </w:t>
            </w:r>
            <w:proofErr w:type="spellStart"/>
            <w:r w:rsidRPr="000E7640">
              <w:rPr>
                <w:rFonts w:ascii="Times New Roman" w:hAnsi="Times New Roman" w:cs="Times New Roman"/>
                <w:sz w:val="26"/>
                <w:szCs w:val="26"/>
              </w:rPr>
              <w:t>В.Д.Шашина</w:t>
            </w:r>
            <w:proofErr w:type="spellEnd"/>
          </w:p>
        </w:tc>
      </w:tr>
      <w:tr w:rsidR="00580E6C" w:rsidRPr="000E7640" w14:paraId="72353774" w14:textId="77777777" w:rsidTr="00480E86">
        <w:trPr>
          <w:trHeight w:val="601"/>
        </w:trPr>
        <w:tc>
          <w:tcPr>
            <w:tcW w:w="3043" w:type="dxa"/>
          </w:tcPr>
          <w:p w14:paraId="54962A55" w14:textId="05F4208B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0E764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Шильников </w:t>
            </w:r>
          </w:p>
          <w:p w14:paraId="20227D8D" w14:textId="0D66C0A9" w:rsidR="00580E6C" w:rsidRPr="000E7640" w:rsidRDefault="00580E6C" w:rsidP="00480E86">
            <w:pPr>
              <w:pStyle w:val="ad"/>
              <w:ind w:right="-150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0E764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Дмитрий Владимирович</w:t>
            </w:r>
          </w:p>
        </w:tc>
        <w:tc>
          <w:tcPr>
            <w:tcW w:w="6988" w:type="dxa"/>
          </w:tcPr>
          <w:p w14:paraId="66374A96" w14:textId="13327E9E" w:rsidR="00580E6C" w:rsidRPr="000E7640" w:rsidRDefault="00580E6C" w:rsidP="00580E6C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начальник управления промышленной безопасности АО «ТАНЕКО»</w:t>
            </w:r>
          </w:p>
        </w:tc>
      </w:tr>
      <w:tr w:rsidR="00580E6C" w:rsidRPr="000E7640" w14:paraId="0577C578" w14:textId="77777777" w:rsidTr="00580E6C">
        <w:trPr>
          <w:trHeight w:val="491"/>
        </w:trPr>
        <w:tc>
          <w:tcPr>
            <w:tcW w:w="3043" w:type="dxa"/>
          </w:tcPr>
          <w:p w14:paraId="0C6CE74E" w14:textId="19755413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Валишева</w:t>
            </w:r>
            <w:proofErr w:type="spellEnd"/>
          </w:p>
          <w:p w14:paraId="73442B0B" w14:textId="48F252EF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Зиля</w:t>
            </w:r>
            <w:proofErr w:type="spellEnd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Рашитовна</w:t>
            </w:r>
            <w:proofErr w:type="spellEnd"/>
          </w:p>
        </w:tc>
        <w:tc>
          <w:tcPr>
            <w:tcW w:w="6988" w:type="dxa"/>
          </w:tcPr>
          <w:p w14:paraId="5D08F286" w14:textId="77777777" w:rsidR="00580E6C" w:rsidRDefault="00580E6C" w:rsidP="00580E6C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начальник отдела охраны окружающей среды АО «ТАНЕКО»</w:t>
            </w:r>
          </w:p>
          <w:p w14:paraId="3B4CDDFD" w14:textId="77777777" w:rsidR="00CD61ED" w:rsidRDefault="00CD61ED" w:rsidP="00580E6C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19344640" w14:textId="1330405A" w:rsidR="00CD61ED" w:rsidRPr="000E7640" w:rsidRDefault="00CD61ED" w:rsidP="00580E6C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80E6C" w:rsidRPr="000E7640" w14:paraId="1105800F" w14:textId="77777777" w:rsidTr="00360F02">
        <w:trPr>
          <w:trHeight w:val="195"/>
        </w:trPr>
        <w:tc>
          <w:tcPr>
            <w:tcW w:w="3043" w:type="dxa"/>
          </w:tcPr>
          <w:p w14:paraId="78671F8C" w14:textId="5340DE60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Исмагилова                          </w:t>
            </w:r>
          </w:p>
          <w:p w14:paraId="30989E2D" w14:textId="27322809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Ольга Сергеевна</w:t>
            </w:r>
          </w:p>
        </w:tc>
        <w:tc>
          <w:tcPr>
            <w:tcW w:w="6988" w:type="dxa"/>
          </w:tcPr>
          <w:p w14:paraId="69F9036E" w14:textId="3D218514" w:rsidR="00580E6C" w:rsidRPr="000E7640" w:rsidRDefault="00580E6C" w:rsidP="00580E6C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главный специалист службы проектирования Управления по реализации проектов строительства ПАО «Татнефть» им. </w:t>
            </w:r>
            <w:proofErr w:type="spellStart"/>
            <w:r w:rsidRPr="000E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В.Д.Шашина</w:t>
            </w:r>
            <w:proofErr w:type="spellEnd"/>
          </w:p>
        </w:tc>
      </w:tr>
      <w:tr w:rsidR="00580E6C" w:rsidRPr="000E7640" w14:paraId="7096EF0E" w14:textId="77777777" w:rsidTr="00580E6C">
        <w:trPr>
          <w:trHeight w:val="491"/>
        </w:trPr>
        <w:tc>
          <w:tcPr>
            <w:tcW w:w="3043" w:type="dxa"/>
          </w:tcPr>
          <w:p w14:paraId="3FD33257" w14:textId="4D5050DF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Кувшинов</w:t>
            </w:r>
          </w:p>
          <w:p w14:paraId="7F81492F" w14:textId="243F1CBB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 Сергеевич</w:t>
            </w:r>
          </w:p>
        </w:tc>
        <w:tc>
          <w:tcPr>
            <w:tcW w:w="6988" w:type="dxa"/>
          </w:tcPr>
          <w:p w14:paraId="1DE18ACF" w14:textId="49FB1593" w:rsidR="00580E6C" w:rsidRPr="000E7640" w:rsidRDefault="00580E6C" w:rsidP="00580E6C">
            <w:pPr>
              <w:pStyle w:val="ad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технический директор ОАО «</w:t>
            </w:r>
            <w:proofErr w:type="spellStart"/>
            <w:r w:rsidRPr="000E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ВНИПИнефть</w:t>
            </w:r>
            <w:proofErr w:type="spellEnd"/>
            <w:r w:rsidRPr="000E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580E6C" w:rsidRPr="000E7640" w14:paraId="449CC5BC" w14:textId="77777777" w:rsidTr="00580E6C">
        <w:trPr>
          <w:trHeight w:val="491"/>
        </w:trPr>
        <w:tc>
          <w:tcPr>
            <w:tcW w:w="3043" w:type="dxa"/>
          </w:tcPr>
          <w:p w14:paraId="48773F68" w14:textId="5815FC73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Шиенок</w:t>
            </w:r>
            <w:proofErr w:type="spellEnd"/>
          </w:p>
          <w:p w14:paraId="2E74311C" w14:textId="21C8485B" w:rsidR="00580E6C" w:rsidRPr="000E7640" w:rsidRDefault="00580E6C" w:rsidP="00580E6C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Геннадий Валерьевич</w:t>
            </w:r>
          </w:p>
        </w:tc>
        <w:tc>
          <w:tcPr>
            <w:tcW w:w="6988" w:type="dxa"/>
          </w:tcPr>
          <w:p w14:paraId="3A8CBF89" w14:textId="407782EB" w:rsidR="00580E6C" w:rsidRPr="000E7640" w:rsidRDefault="00580E6C" w:rsidP="00580E6C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заместитель генерального директора, главный инженер ООО ГСИ «</w:t>
            </w:r>
            <w:proofErr w:type="spellStart"/>
            <w:r w:rsidRPr="000E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Гипрокаучук</w:t>
            </w:r>
            <w:proofErr w:type="spellEnd"/>
            <w:r w:rsidRPr="000E76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580E6C" w:rsidRPr="000E7640" w14:paraId="23D069B5" w14:textId="77777777" w:rsidTr="00580E6C">
        <w:trPr>
          <w:trHeight w:val="143"/>
        </w:trPr>
        <w:tc>
          <w:tcPr>
            <w:tcW w:w="3043" w:type="dxa"/>
          </w:tcPr>
          <w:p w14:paraId="5EDF3341" w14:textId="77777777" w:rsidR="00580E6C" w:rsidRPr="000E7640" w:rsidRDefault="00580E6C" w:rsidP="0045497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eastAsia="Calibri" w:hAnsi="Times New Roman" w:cs="Times New Roman"/>
                <w:sz w:val="26"/>
                <w:szCs w:val="26"/>
              </w:rPr>
              <w:t>и др.</w:t>
            </w:r>
          </w:p>
        </w:tc>
        <w:tc>
          <w:tcPr>
            <w:tcW w:w="6988" w:type="dxa"/>
          </w:tcPr>
          <w:p w14:paraId="33BE3A54" w14:textId="77777777" w:rsidR="00580E6C" w:rsidRPr="000E7640" w:rsidRDefault="00580E6C" w:rsidP="004549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698E1CE2" w14:textId="77777777" w:rsidR="0053290C" w:rsidRPr="000E7640" w:rsidRDefault="0053290C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2EFF4C" w14:textId="4D2595AC" w:rsidR="004B5027" w:rsidRPr="000E7640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Для ведения протокола, учета замечаний и предложений участников общественных слушаний избран секретариат из </w:t>
      </w:r>
      <w:r w:rsidR="00454979" w:rsidRPr="000E764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-х человек:</w:t>
      </w:r>
    </w:p>
    <w:p w14:paraId="6704CCAA" w14:textId="77777777" w:rsidR="004B5027" w:rsidRPr="000E7640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D350F3" w:rsidRPr="000E7640" w14:paraId="6B9FB82B" w14:textId="77777777" w:rsidTr="00580E6C">
        <w:tc>
          <w:tcPr>
            <w:tcW w:w="3085" w:type="dxa"/>
          </w:tcPr>
          <w:p w14:paraId="3E2C8F97" w14:textId="77777777" w:rsidR="00D350F3" w:rsidRPr="000E7640" w:rsidRDefault="00D350F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Чернышева</w:t>
            </w:r>
          </w:p>
          <w:p w14:paraId="4E8D7B08" w14:textId="482A743E" w:rsidR="00D350F3" w:rsidRPr="000E7640" w:rsidRDefault="00D350F3" w:rsidP="00580E6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Ольга</w:t>
            </w:r>
            <w:r w:rsidR="006E164F"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Николаевна</w:t>
            </w:r>
          </w:p>
        </w:tc>
        <w:tc>
          <w:tcPr>
            <w:tcW w:w="6946" w:type="dxa"/>
          </w:tcPr>
          <w:p w14:paraId="24B5C051" w14:textId="358ECFA8" w:rsidR="00D350F3" w:rsidRPr="000E7640" w:rsidRDefault="00580E6C" w:rsidP="008161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350F3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охраны труда и окружающей среды Исполнительного комитета Нижнекамского муниципального района</w:t>
            </w:r>
          </w:p>
        </w:tc>
      </w:tr>
      <w:tr w:rsidR="004B5027" w:rsidRPr="000E7640" w14:paraId="0737CDE8" w14:textId="77777777" w:rsidTr="00580E6C">
        <w:tc>
          <w:tcPr>
            <w:tcW w:w="3085" w:type="dxa"/>
          </w:tcPr>
          <w:p w14:paraId="306321B0" w14:textId="77777777" w:rsidR="004B5027" w:rsidRPr="000E7640" w:rsidRDefault="00682B17" w:rsidP="006E164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Валеева</w:t>
            </w:r>
          </w:p>
          <w:p w14:paraId="04033ADA" w14:textId="6A88A6D9" w:rsidR="00682B17" w:rsidRPr="000E7640" w:rsidRDefault="00682B17" w:rsidP="006E164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Гульназ</w:t>
            </w:r>
            <w:proofErr w:type="spellEnd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Равеловна</w:t>
            </w:r>
            <w:proofErr w:type="spellEnd"/>
          </w:p>
        </w:tc>
        <w:tc>
          <w:tcPr>
            <w:tcW w:w="6946" w:type="dxa"/>
          </w:tcPr>
          <w:p w14:paraId="0AF57FE3" w14:textId="718D4E91" w:rsidR="004B5027" w:rsidRPr="000E7640" w:rsidRDefault="00580E6C" w:rsidP="00F659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682B17" w:rsidRPr="000E764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инженер</w:t>
            </w:r>
            <w:r w:rsidR="00682B17" w:rsidRPr="000E76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2B17" w:rsidRPr="000E764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службы проектирования Управления по реализации проектов строительства ПАО «Татнефть» им. </w:t>
            </w:r>
            <w:proofErr w:type="spellStart"/>
            <w:r w:rsidR="00682B17" w:rsidRPr="000E764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В.Д.Шашина</w:t>
            </w:r>
            <w:proofErr w:type="spellEnd"/>
          </w:p>
        </w:tc>
      </w:tr>
    </w:tbl>
    <w:p w14:paraId="5F99A0B1" w14:textId="68B6B312" w:rsidR="00F65982" w:rsidRPr="000E7640" w:rsidRDefault="00F65982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46A1CE07" w14:textId="77777777" w:rsidR="00580E6C" w:rsidRPr="000E7640" w:rsidRDefault="00580E6C" w:rsidP="00580E6C">
      <w:pPr>
        <w:shd w:val="clear" w:color="auto" w:fill="FFFFFF"/>
        <w:spacing w:after="0" w:line="240" w:lineRule="auto"/>
        <w:ind w:left="173" w:firstLine="53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Проголосовало:</w:t>
      </w:r>
    </w:p>
    <w:p w14:paraId="4869C9B8" w14:textId="31EC3FBE" w:rsidR="00580E6C" w:rsidRPr="000E7640" w:rsidRDefault="00580E6C" w:rsidP="00580E6C">
      <w:pPr>
        <w:shd w:val="clear" w:color="auto" w:fill="FFFFFF"/>
        <w:spacing w:after="0" w:line="240" w:lineRule="auto"/>
        <w:ind w:left="173" w:firstLine="53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«За» - </w:t>
      </w:r>
      <w:r w:rsidR="00BF1280" w:rsidRPr="000E7640">
        <w:rPr>
          <w:rFonts w:ascii="Times New Roman" w:eastAsia="Times New Roman" w:hAnsi="Times New Roman" w:cs="Times New Roman"/>
          <w:sz w:val="26"/>
          <w:szCs w:val="26"/>
        </w:rPr>
        <w:t>173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D6C7641" w14:textId="77777777" w:rsidR="00580E6C" w:rsidRPr="000E7640" w:rsidRDefault="00580E6C" w:rsidP="00580E6C">
      <w:pPr>
        <w:shd w:val="clear" w:color="auto" w:fill="FFFFFF"/>
        <w:spacing w:after="0" w:line="240" w:lineRule="auto"/>
        <w:ind w:left="173" w:firstLine="53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«Против» - 1;</w:t>
      </w:r>
    </w:p>
    <w:p w14:paraId="6501705B" w14:textId="77777777" w:rsidR="00580E6C" w:rsidRPr="000E7640" w:rsidRDefault="00580E6C" w:rsidP="00580E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«Воздержались» - 0. </w:t>
      </w:r>
    </w:p>
    <w:p w14:paraId="558BB237" w14:textId="77777777" w:rsidR="00580E6C" w:rsidRPr="000E7640" w:rsidRDefault="00580E6C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7762308C" w14:textId="4F80A898" w:rsidR="00580E6C" w:rsidRPr="000E7640" w:rsidRDefault="00580E6C" w:rsidP="0058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Для ведения подсчета голосов, участников общественных слушаний избрана счетная комиссия из </w:t>
      </w:r>
      <w:r w:rsidR="00BF1280" w:rsidRPr="000E7640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-</w:t>
      </w:r>
      <w:r w:rsidR="00BF1280" w:rsidRPr="000E7640">
        <w:rPr>
          <w:rFonts w:ascii="Times New Roman" w:eastAsia="Times New Roman" w:hAnsi="Times New Roman" w:cs="Times New Roman"/>
          <w:sz w:val="26"/>
          <w:szCs w:val="26"/>
        </w:rPr>
        <w:t>ти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человек:</w:t>
      </w:r>
    </w:p>
    <w:p w14:paraId="47BFBACE" w14:textId="77777777" w:rsidR="00BF1280" w:rsidRPr="000E7640" w:rsidRDefault="00BF1280" w:rsidP="0058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89" w:type="pct"/>
        <w:tblInd w:w="108" w:type="dxa"/>
        <w:tblLook w:val="0000" w:firstRow="0" w:lastRow="0" w:firstColumn="0" w:lastColumn="0" w:noHBand="0" w:noVBand="0"/>
      </w:tblPr>
      <w:tblGrid>
        <w:gridCol w:w="2978"/>
        <w:gridCol w:w="6936"/>
      </w:tblGrid>
      <w:tr w:rsidR="00BF1280" w:rsidRPr="000E7640" w14:paraId="2EFC78B6" w14:textId="77777777" w:rsidTr="00BF1280">
        <w:trPr>
          <w:trHeight w:val="425"/>
        </w:trPr>
        <w:tc>
          <w:tcPr>
            <w:tcW w:w="1502" w:type="pct"/>
          </w:tcPr>
          <w:p w14:paraId="3E0F5B57" w14:textId="77777777" w:rsidR="00BF1280" w:rsidRPr="000E7640" w:rsidRDefault="00BF1280" w:rsidP="00BF1280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Смирнова </w:t>
            </w:r>
          </w:p>
          <w:p w14:paraId="6E2FF2D1" w14:textId="77777777" w:rsidR="00BF1280" w:rsidRPr="000E7640" w:rsidRDefault="00BF1280" w:rsidP="00BF1280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Елена Александровна  </w:t>
            </w:r>
          </w:p>
          <w:p w14:paraId="40833071" w14:textId="77777777" w:rsidR="00BF1280" w:rsidRPr="000E7640" w:rsidRDefault="00BF1280" w:rsidP="00BF1280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8" w:type="pct"/>
          </w:tcPr>
          <w:p w14:paraId="03E623EA" w14:textId="77777777" w:rsidR="00BF1280" w:rsidRPr="000E7640" w:rsidRDefault="00BF1280" w:rsidP="00BF1280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отдела охраны труда и окружающей среды Исполнительного комитета Нижнекамского муниципального района;</w:t>
            </w:r>
          </w:p>
        </w:tc>
      </w:tr>
      <w:tr w:rsidR="00BF1280" w:rsidRPr="000E7640" w14:paraId="3B49AB44" w14:textId="77777777" w:rsidTr="00BF1280">
        <w:trPr>
          <w:trHeight w:val="425"/>
        </w:trPr>
        <w:tc>
          <w:tcPr>
            <w:tcW w:w="1502" w:type="pct"/>
            <w:shd w:val="clear" w:color="auto" w:fill="auto"/>
          </w:tcPr>
          <w:p w14:paraId="26AFBA81" w14:textId="77777777" w:rsidR="00BF1280" w:rsidRPr="000E7640" w:rsidRDefault="00BF1280" w:rsidP="00BF1280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Гарифутдинова</w:t>
            </w:r>
            <w:proofErr w:type="spellEnd"/>
          </w:p>
          <w:p w14:paraId="3E92BF47" w14:textId="77777777" w:rsidR="00BF1280" w:rsidRPr="000E7640" w:rsidRDefault="00BF1280" w:rsidP="00BF1280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Юлия Владимировна</w:t>
            </w:r>
          </w:p>
          <w:p w14:paraId="1EC0ED86" w14:textId="77777777" w:rsidR="00BF1280" w:rsidRPr="000E7640" w:rsidRDefault="00BF1280" w:rsidP="00BF1280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8" w:type="pct"/>
            <w:shd w:val="clear" w:color="auto" w:fill="auto"/>
          </w:tcPr>
          <w:p w14:paraId="6A64E247" w14:textId="77777777" w:rsidR="00BF1280" w:rsidRPr="000E7640" w:rsidRDefault="00BF1280" w:rsidP="00BF1280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</w:rPr>
              <w:t xml:space="preserve">- инженер службы проектирования </w:t>
            </w:r>
            <w:r w:rsidRPr="000E76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Управления по реализации проектов строительства ПАО «Татнефть» им. </w:t>
            </w:r>
            <w:proofErr w:type="spellStart"/>
            <w:r w:rsidRPr="000E7640">
              <w:rPr>
                <w:rFonts w:ascii="Times New Roman" w:hAnsi="Times New Roman" w:cs="Times New Roman"/>
                <w:bCs/>
                <w:sz w:val="26"/>
                <w:szCs w:val="26"/>
              </w:rPr>
              <w:t>В.Д.Шашина</w:t>
            </w:r>
            <w:proofErr w:type="spellEnd"/>
          </w:p>
        </w:tc>
      </w:tr>
      <w:tr w:rsidR="00BF1280" w:rsidRPr="000E7640" w14:paraId="6147B2A1" w14:textId="77777777" w:rsidTr="00BF1280">
        <w:trPr>
          <w:trHeight w:val="425"/>
        </w:trPr>
        <w:tc>
          <w:tcPr>
            <w:tcW w:w="1502" w:type="pct"/>
            <w:shd w:val="clear" w:color="auto" w:fill="auto"/>
          </w:tcPr>
          <w:p w14:paraId="143C11A5" w14:textId="77777777" w:rsidR="00BF1280" w:rsidRPr="000E7640" w:rsidRDefault="00BF1280" w:rsidP="00BF1280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Ильясова</w:t>
            </w:r>
          </w:p>
          <w:p w14:paraId="5F7D946C" w14:textId="77777777" w:rsidR="00BF1280" w:rsidRPr="000E7640" w:rsidRDefault="00BF1280" w:rsidP="00BF1280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Альбина </w:t>
            </w:r>
            <w:proofErr w:type="spellStart"/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Сириновна</w:t>
            </w:r>
            <w:proofErr w:type="spellEnd"/>
          </w:p>
        </w:tc>
        <w:tc>
          <w:tcPr>
            <w:tcW w:w="3498" w:type="pct"/>
            <w:shd w:val="clear" w:color="auto" w:fill="auto"/>
          </w:tcPr>
          <w:p w14:paraId="6FB3D6E3" w14:textId="77777777" w:rsidR="00BF1280" w:rsidRPr="000E7640" w:rsidRDefault="00BF1280" w:rsidP="00BF1280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</w:rPr>
              <w:t xml:space="preserve">- инженер службы проектирования </w:t>
            </w:r>
            <w:r w:rsidRPr="000E76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Управления по реализации проектов строительства ПАО «Татнефть» им. </w:t>
            </w:r>
            <w:proofErr w:type="spellStart"/>
            <w:r w:rsidRPr="000E7640">
              <w:rPr>
                <w:rFonts w:ascii="Times New Roman" w:hAnsi="Times New Roman" w:cs="Times New Roman"/>
                <w:bCs/>
                <w:sz w:val="26"/>
                <w:szCs w:val="26"/>
              </w:rPr>
              <w:t>В.Д.Шашина</w:t>
            </w:r>
            <w:proofErr w:type="spellEnd"/>
          </w:p>
        </w:tc>
      </w:tr>
      <w:tr w:rsidR="00BF1280" w:rsidRPr="000E7640" w14:paraId="16F5508B" w14:textId="77777777" w:rsidTr="00BF1280">
        <w:trPr>
          <w:trHeight w:val="425"/>
        </w:trPr>
        <w:tc>
          <w:tcPr>
            <w:tcW w:w="1502" w:type="pct"/>
            <w:shd w:val="clear" w:color="auto" w:fill="auto"/>
          </w:tcPr>
          <w:p w14:paraId="169CC78C" w14:textId="77777777" w:rsidR="00BF1280" w:rsidRPr="000E7640" w:rsidRDefault="00BF1280" w:rsidP="00BF1280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Кырганова</w:t>
            </w:r>
            <w:proofErr w:type="spellEnd"/>
          </w:p>
          <w:p w14:paraId="179FFF68" w14:textId="77777777" w:rsidR="00BF1280" w:rsidRPr="000E7640" w:rsidRDefault="00BF1280" w:rsidP="00BF1280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Светлана Евгеньевна</w:t>
            </w:r>
          </w:p>
        </w:tc>
        <w:tc>
          <w:tcPr>
            <w:tcW w:w="3498" w:type="pct"/>
            <w:shd w:val="clear" w:color="auto" w:fill="auto"/>
          </w:tcPr>
          <w:p w14:paraId="7015FF70" w14:textId="77777777" w:rsidR="00BF1280" w:rsidRPr="000E7640" w:rsidRDefault="00BF1280" w:rsidP="00BF1280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</w:rPr>
              <w:t xml:space="preserve">- инженер службы проектирования </w:t>
            </w:r>
            <w:r w:rsidRPr="000E76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Управления по реализации проектов строительства ПАО «Татнефть» им. </w:t>
            </w:r>
            <w:proofErr w:type="spellStart"/>
            <w:r w:rsidRPr="000E7640">
              <w:rPr>
                <w:rFonts w:ascii="Times New Roman" w:hAnsi="Times New Roman" w:cs="Times New Roman"/>
                <w:bCs/>
                <w:sz w:val="26"/>
                <w:szCs w:val="26"/>
              </w:rPr>
              <w:t>В.Д.Шашина</w:t>
            </w:r>
            <w:proofErr w:type="spellEnd"/>
          </w:p>
        </w:tc>
      </w:tr>
      <w:tr w:rsidR="00BF1280" w:rsidRPr="000E7640" w14:paraId="7EDFAE8F" w14:textId="77777777" w:rsidTr="00BF1280">
        <w:trPr>
          <w:trHeight w:val="425"/>
        </w:trPr>
        <w:tc>
          <w:tcPr>
            <w:tcW w:w="1502" w:type="pct"/>
            <w:shd w:val="clear" w:color="auto" w:fill="auto"/>
          </w:tcPr>
          <w:p w14:paraId="5C1FAADA" w14:textId="77777777" w:rsidR="00BF1280" w:rsidRPr="000E7640" w:rsidRDefault="00BF1280" w:rsidP="00BF1280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Шафиева</w:t>
            </w:r>
            <w:proofErr w:type="spellEnd"/>
          </w:p>
          <w:p w14:paraId="45EA5C8A" w14:textId="77777777" w:rsidR="00BF1280" w:rsidRPr="000E7640" w:rsidRDefault="00BF1280" w:rsidP="00BF1280">
            <w:pPr>
              <w:pStyle w:val="ad"/>
              <w:ind w:right="-10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Марина </w:t>
            </w:r>
            <w:proofErr w:type="spellStart"/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Минигаяновна</w:t>
            </w:r>
            <w:proofErr w:type="spellEnd"/>
          </w:p>
        </w:tc>
        <w:tc>
          <w:tcPr>
            <w:tcW w:w="3498" w:type="pct"/>
            <w:shd w:val="clear" w:color="auto" w:fill="auto"/>
          </w:tcPr>
          <w:p w14:paraId="4AECF0D3" w14:textId="77777777" w:rsidR="00BF1280" w:rsidRPr="000E7640" w:rsidRDefault="00BF1280" w:rsidP="00BF1280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</w:rPr>
              <w:t xml:space="preserve">- инженер службы проектирования </w:t>
            </w:r>
            <w:r w:rsidRPr="000E76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Управления по реализации проектов строительства ПАО «Татнефть» им. </w:t>
            </w:r>
            <w:proofErr w:type="spellStart"/>
            <w:r w:rsidRPr="000E7640">
              <w:rPr>
                <w:rFonts w:ascii="Times New Roman" w:hAnsi="Times New Roman" w:cs="Times New Roman"/>
                <w:bCs/>
                <w:sz w:val="26"/>
                <w:szCs w:val="26"/>
              </w:rPr>
              <w:t>В.Д.Шашина</w:t>
            </w:r>
            <w:proofErr w:type="spellEnd"/>
          </w:p>
        </w:tc>
      </w:tr>
      <w:tr w:rsidR="00BF1280" w:rsidRPr="000E7640" w14:paraId="57A21E58" w14:textId="77777777" w:rsidTr="00BF1280">
        <w:trPr>
          <w:trHeight w:val="425"/>
        </w:trPr>
        <w:tc>
          <w:tcPr>
            <w:tcW w:w="1502" w:type="pct"/>
            <w:shd w:val="clear" w:color="auto" w:fill="auto"/>
          </w:tcPr>
          <w:p w14:paraId="663890F8" w14:textId="77777777" w:rsidR="00BF1280" w:rsidRPr="000E7640" w:rsidRDefault="00BF1280" w:rsidP="00BF1280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Береза </w:t>
            </w:r>
          </w:p>
          <w:p w14:paraId="231E5F06" w14:textId="77777777" w:rsidR="00BF1280" w:rsidRPr="000E7640" w:rsidRDefault="00BF1280" w:rsidP="00BF1280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b/>
                <w:sz w:val="26"/>
                <w:szCs w:val="26"/>
              </w:rPr>
              <w:t>Людмила Петровна</w:t>
            </w:r>
          </w:p>
        </w:tc>
        <w:tc>
          <w:tcPr>
            <w:tcW w:w="3498" w:type="pct"/>
            <w:shd w:val="clear" w:color="auto" w:fill="auto"/>
          </w:tcPr>
          <w:p w14:paraId="5F30365B" w14:textId="77777777" w:rsidR="00BF1280" w:rsidRPr="000E7640" w:rsidRDefault="00BF1280" w:rsidP="00BF1280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sz w:val="26"/>
                <w:szCs w:val="26"/>
              </w:rPr>
              <w:t xml:space="preserve">- инженер сметного отдела службы проектирования </w:t>
            </w:r>
            <w:r w:rsidRPr="000E764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Управления по реализации проектов строительства ПАО «Татнефть» им. </w:t>
            </w:r>
            <w:proofErr w:type="spellStart"/>
            <w:r w:rsidRPr="000E7640">
              <w:rPr>
                <w:rFonts w:ascii="Times New Roman" w:hAnsi="Times New Roman" w:cs="Times New Roman"/>
                <w:bCs/>
                <w:sz w:val="26"/>
                <w:szCs w:val="26"/>
              </w:rPr>
              <w:t>В.Д.Шашина</w:t>
            </w:r>
            <w:proofErr w:type="spellEnd"/>
          </w:p>
        </w:tc>
      </w:tr>
    </w:tbl>
    <w:p w14:paraId="0CED5603" w14:textId="77777777" w:rsidR="00580E6C" w:rsidRPr="000E7640" w:rsidRDefault="00580E6C" w:rsidP="00580E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14:paraId="51084490" w14:textId="77777777" w:rsidR="00580E6C" w:rsidRPr="000E7640" w:rsidRDefault="00580E6C" w:rsidP="00580E6C">
      <w:pPr>
        <w:shd w:val="clear" w:color="auto" w:fill="FFFFFF"/>
        <w:spacing w:after="0" w:line="240" w:lineRule="auto"/>
        <w:ind w:left="173" w:firstLine="53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Проголосовало:</w:t>
      </w:r>
    </w:p>
    <w:p w14:paraId="453B2B4B" w14:textId="668082F7" w:rsidR="00580E6C" w:rsidRPr="000E7640" w:rsidRDefault="00580E6C" w:rsidP="00580E6C">
      <w:pPr>
        <w:shd w:val="clear" w:color="auto" w:fill="FFFFFF"/>
        <w:spacing w:after="0" w:line="240" w:lineRule="auto"/>
        <w:ind w:left="173" w:firstLine="53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«За» - </w:t>
      </w:r>
      <w:r w:rsidR="00BF1280" w:rsidRPr="000E7640">
        <w:rPr>
          <w:rFonts w:ascii="Times New Roman" w:eastAsia="Times New Roman" w:hAnsi="Times New Roman" w:cs="Times New Roman"/>
          <w:sz w:val="26"/>
          <w:szCs w:val="26"/>
        </w:rPr>
        <w:t>174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9F8B411" w14:textId="4A37CAB5" w:rsidR="00580E6C" w:rsidRPr="000E7640" w:rsidRDefault="00580E6C" w:rsidP="00580E6C">
      <w:pPr>
        <w:shd w:val="clear" w:color="auto" w:fill="FFFFFF"/>
        <w:spacing w:after="0" w:line="240" w:lineRule="auto"/>
        <w:ind w:left="173" w:firstLine="53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«Против» - </w:t>
      </w:r>
      <w:r w:rsidR="006A69CF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5209F28" w14:textId="77777777" w:rsidR="00580E6C" w:rsidRPr="000E7640" w:rsidRDefault="00580E6C" w:rsidP="00580E6C">
      <w:pPr>
        <w:shd w:val="clear" w:color="auto" w:fill="FFFFFF"/>
        <w:spacing w:after="0" w:line="240" w:lineRule="auto"/>
        <w:ind w:left="173" w:firstLine="53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«Воздержались» - 0.</w:t>
      </w:r>
    </w:p>
    <w:p w14:paraId="6B40D719" w14:textId="77777777" w:rsidR="00580E6C" w:rsidRPr="000E7640" w:rsidRDefault="00580E6C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23B69B6A" w14:textId="77777777" w:rsidR="00493996" w:rsidRPr="000E7640" w:rsidRDefault="00D350F3" w:rsidP="00580E6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Ахметов Л.Р.</w:t>
      </w:r>
    </w:p>
    <w:p w14:paraId="1B07E61D" w14:textId="192378AA" w:rsidR="004B5027" w:rsidRPr="000E7640" w:rsidRDefault="001139F9" w:rsidP="00A62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Сегодня</w:t>
      </w:r>
      <w:r w:rsidR="00580E6C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4B5027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B17" w:rsidRPr="000E7640">
        <w:rPr>
          <w:rFonts w:ascii="Times New Roman" w:eastAsia="Times New Roman" w:hAnsi="Times New Roman" w:cs="Times New Roman"/>
          <w:sz w:val="26"/>
          <w:szCs w:val="26"/>
        </w:rPr>
        <w:t>7</w:t>
      </w:r>
      <w:r w:rsidR="004B5027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B17" w:rsidRPr="000E7640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="006E164F" w:rsidRPr="000E7640">
        <w:rPr>
          <w:rFonts w:ascii="Times New Roman" w:eastAsia="Times New Roman" w:hAnsi="Times New Roman" w:cs="Times New Roman"/>
          <w:sz w:val="26"/>
          <w:szCs w:val="26"/>
        </w:rPr>
        <w:t xml:space="preserve"> 2019 года,</w:t>
      </w:r>
      <w:r w:rsidR="004B5027" w:rsidRPr="000E7640">
        <w:rPr>
          <w:rFonts w:ascii="Times New Roman" w:eastAsia="Times New Roman" w:hAnsi="Times New Roman" w:cs="Times New Roman"/>
          <w:sz w:val="26"/>
          <w:szCs w:val="26"/>
        </w:rPr>
        <w:t xml:space="preserve"> проводятся общественные слушания </w:t>
      </w:r>
      <w:r w:rsidR="006262DF" w:rsidRPr="000E7640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E25340" w:rsidRPr="000E7640">
        <w:rPr>
          <w:rFonts w:ascii="Times New Roman" w:eastAsia="Times New Roman" w:hAnsi="Times New Roman" w:cs="Times New Roman"/>
          <w:sz w:val="26"/>
          <w:szCs w:val="26"/>
        </w:rPr>
        <w:t xml:space="preserve">проектной документации, включая материалы оценки воздействия на окружающую среду, </w:t>
      </w:r>
      <w:r w:rsidR="00A62296" w:rsidRPr="000E7640">
        <w:rPr>
          <w:rFonts w:ascii="Times New Roman" w:eastAsia="Times New Roman" w:hAnsi="Times New Roman" w:cs="Times New Roman"/>
          <w:sz w:val="26"/>
          <w:szCs w:val="26"/>
        </w:rPr>
        <w:t>по объектам</w:t>
      </w:r>
      <w:r w:rsidR="00E25340" w:rsidRPr="000E7640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экологической экспертизы </w:t>
      </w:r>
      <w:r w:rsidR="00A62296" w:rsidRPr="000E7640">
        <w:rPr>
          <w:rFonts w:ascii="Times New Roman" w:eastAsia="Times New Roman" w:hAnsi="Times New Roman" w:cs="Times New Roman"/>
          <w:sz w:val="26"/>
          <w:szCs w:val="26"/>
        </w:rPr>
        <w:t>«Установка гидроочистки тяжелого газойля коксования тит.008 (4200) и сопутствующие объекты общезаводского хозяйства Комплекса нефтеперерабатывающих и нефтехимических заводов АО «ТАНЕКО» и «Комплекс нефтеперерабатывающих и нефтехимических заводов. Объекты ОЗХ установки каталитического крекинга»</w:t>
      </w:r>
      <w:r w:rsidR="00580E6C"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A62296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4B5027" w:rsidRPr="000E764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положениями Федерального закона от 10.01.2002 №7-ФЗ «Об охране окружающей среды»,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Исполнительный комитет Нижнекамского муниципального района</w:t>
      </w:r>
      <w:r w:rsidR="004B5027" w:rsidRPr="000E7640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580E6C" w:rsidRPr="000E764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Управление по реализации проектов строительства ПАО «Татнефть» им. </w:t>
      </w:r>
      <w:proofErr w:type="spellStart"/>
      <w:r w:rsidR="00580E6C" w:rsidRPr="000E7640">
        <w:rPr>
          <w:rFonts w:ascii="Times New Roman" w:eastAsia="Times New Roman" w:hAnsi="Times New Roman" w:cs="Times New Roman"/>
          <w:sz w:val="26"/>
          <w:szCs w:val="26"/>
          <w:lang w:eastAsia="en-US"/>
        </w:rPr>
        <w:t>В.Д.Шашина</w:t>
      </w:r>
      <w:proofErr w:type="spellEnd"/>
      <w:r w:rsidR="004B5027" w:rsidRPr="000E7640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A62296" w:rsidRPr="000E7640">
        <w:rPr>
          <w:rFonts w:ascii="Times New Roman" w:eastAsia="Times New Roman" w:hAnsi="Times New Roman" w:cs="Times New Roman"/>
          <w:sz w:val="26"/>
          <w:szCs w:val="26"/>
        </w:rPr>
        <w:t>4</w:t>
      </w:r>
      <w:r w:rsidR="006E164F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2296" w:rsidRPr="000E7640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="006E164F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5027" w:rsidRPr="000E7640">
        <w:rPr>
          <w:rFonts w:ascii="Times New Roman" w:eastAsia="Times New Roman" w:hAnsi="Times New Roman" w:cs="Times New Roman"/>
          <w:sz w:val="26"/>
          <w:szCs w:val="26"/>
        </w:rPr>
        <w:t>2019</w:t>
      </w:r>
      <w:r w:rsidR="006E164F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5027" w:rsidRPr="000E7640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E164F" w:rsidRPr="000E7640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4B5027" w:rsidRPr="000E7640">
        <w:rPr>
          <w:rFonts w:ascii="Times New Roman" w:eastAsia="Times New Roman" w:hAnsi="Times New Roman" w:cs="Times New Roman"/>
          <w:sz w:val="26"/>
          <w:szCs w:val="26"/>
        </w:rPr>
        <w:t xml:space="preserve"> начали ведение общественных обсуждений </w:t>
      </w:r>
      <w:r w:rsidR="00E25340" w:rsidRPr="000E7640">
        <w:rPr>
          <w:rFonts w:ascii="Times New Roman" w:eastAsia="Times New Roman" w:hAnsi="Times New Roman" w:cs="Times New Roman"/>
          <w:sz w:val="26"/>
          <w:szCs w:val="26"/>
        </w:rPr>
        <w:t>проектной документации, включая материалы оценки воздействия</w:t>
      </w:r>
      <w:r w:rsidR="00A62296" w:rsidRPr="000E7640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proofErr w:type="gramEnd"/>
      <w:r w:rsidR="00A62296" w:rsidRPr="000E7640">
        <w:rPr>
          <w:rFonts w:ascii="Times New Roman" w:eastAsia="Times New Roman" w:hAnsi="Times New Roman" w:cs="Times New Roman"/>
          <w:sz w:val="26"/>
          <w:szCs w:val="26"/>
        </w:rPr>
        <w:t xml:space="preserve"> окружающую среду, по объектам</w:t>
      </w:r>
      <w:r w:rsidR="00E25340" w:rsidRPr="000E7640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экологической экспертизы </w:t>
      </w:r>
      <w:r w:rsidR="00A62296" w:rsidRPr="000E7640">
        <w:rPr>
          <w:rFonts w:ascii="Times New Roman" w:eastAsia="Times New Roman" w:hAnsi="Times New Roman" w:cs="Times New Roman"/>
          <w:sz w:val="26"/>
          <w:szCs w:val="26"/>
        </w:rPr>
        <w:t xml:space="preserve">«Установка гидроочистки тяжелого газойля коксования тит.008 (4200) и сопутствующие объекты общезаводского хозяйства Комплекса нефтеперерабатывающих и нефтехимических заводов АО «ТАНЕКО» и «Комплекс нефтеперерабатывающих и нефтехимических заводов. Объекты ОЗХ установки каталитического крекинга» </w:t>
      </w:r>
      <w:r w:rsidR="004B5027" w:rsidRPr="000E7640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</w:t>
      </w:r>
      <w:r w:rsidR="005F056D" w:rsidRPr="000E7640">
        <w:rPr>
          <w:rFonts w:ascii="Times New Roman" w:eastAsia="Times New Roman" w:hAnsi="Times New Roman" w:cs="Times New Roman"/>
          <w:sz w:val="26"/>
          <w:szCs w:val="26"/>
        </w:rPr>
        <w:t xml:space="preserve">в составе проектной документации </w:t>
      </w:r>
      <w:r w:rsidR="00E25340" w:rsidRPr="000E7640">
        <w:rPr>
          <w:rFonts w:ascii="Times New Roman" w:eastAsia="Times New Roman" w:hAnsi="Times New Roman" w:cs="Times New Roman"/>
          <w:sz w:val="26"/>
          <w:szCs w:val="26"/>
        </w:rPr>
        <w:t>материалы</w:t>
      </w:r>
      <w:r w:rsidR="005F056D" w:rsidRPr="000E7640">
        <w:rPr>
          <w:rFonts w:ascii="Times New Roman" w:eastAsia="Times New Roman" w:hAnsi="Times New Roman" w:cs="Times New Roman"/>
          <w:sz w:val="26"/>
          <w:szCs w:val="26"/>
        </w:rPr>
        <w:t xml:space="preserve"> ОВОС</w:t>
      </w:r>
      <w:r w:rsidR="00E25340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5027" w:rsidRPr="000E7640">
        <w:rPr>
          <w:rFonts w:ascii="Times New Roman" w:eastAsia="Times New Roman" w:hAnsi="Times New Roman" w:cs="Times New Roman"/>
          <w:sz w:val="26"/>
          <w:szCs w:val="26"/>
        </w:rPr>
        <w:t xml:space="preserve">выполнены на основании Положения об оценке воздействия намечаемой хозяйственной или иной деятельности на окружающую среду в РФ (Приказ </w:t>
      </w:r>
      <w:proofErr w:type="spellStart"/>
      <w:r w:rsidR="004B5027" w:rsidRPr="000E7640">
        <w:rPr>
          <w:rFonts w:ascii="Times New Roman" w:eastAsia="Times New Roman" w:hAnsi="Times New Roman" w:cs="Times New Roman"/>
          <w:sz w:val="26"/>
          <w:szCs w:val="26"/>
        </w:rPr>
        <w:t>Госкомэкологии</w:t>
      </w:r>
      <w:proofErr w:type="spellEnd"/>
      <w:r w:rsidR="004B5027" w:rsidRPr="000E7640">
        <w:rPr>
          <w:rFonts w:ascii="Times New Roman" w:eastAsia="Times New Roman" w:hAnsi="Times New Roman" w:cs="Times New Roman"/>
          <w:sz w:val="26"/>
          <w:szCs w:val="26"/>
        </w:rPr>
        <w:t xml:space="preserve"> от 16.05.2000 №372), разработанного во исполнение Федерального закона от 23.11.1995 №174-ФЗ «Об экологической экспертизе».</w:t>
      </w:r>
    </w:p>
    <w:p w14:paraId="4CC02BDA" w14:textId="77777777" w:rsidR="00200F29" w:rsidRPr="000E7640" w:rsidRDefault="00200F29" w:rsidP="00200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Оценка воздействия на окружающую среду проводится с целью выявления характера, интенсивности, степени опасности влияния намечаемой хозяйственной деятельности на состояние окружающей среды и принятия решения о допустимости осуществления хозяйственной деятельности при участии общественности в принятии этого решения.</w:t>
      </w:r>
    </w:p>
    <w:p w14:paraId="1913A268" w14:textId="77777777" w:rsidR="004B5027" w:rsidRPr="000E7640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Общественные слушания проводятся с целью:</w:t>
      </w:r>
    </w:p>
    <w:p w14:paraId="214A2848" w14:textId="48A12839" w:rsidR="004B5027" w:rsidRPr="000E7640" w:rsidRDefault="004B5027" w:rsidP="00580E6C">
      <w:pPr>
        <w:pStyle w:val="ad"/>
        <w:numPr>
          <w:ilvl w:val="0"/>
          <w:numId w:val="19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>информирования населения о проект</w:t>
      </w:r>
      <w:r w:rsidR="00E25340" w:rsidRPr="000E7640">
        <w:rPr>
          <w:rFonts w:ascii="Times New Roman" w:hAnsi="Times New Roman" w:cs="Times New Roman"/>
          <w:sz w:val="26"/>
          <w:szCs w:val="26"/>
        </w:rPr>
        <w:t>ной документации</w:t>
      </w:r>
      <w:r w:rsidRPr="000E7640">
        <w:rPr>
          <w:rFonts w:ascii="Times New Roman" w:hAnsi="Times New Roman" w:cs="Times New Roman"/>
          <w:sz w:val="26"/>
          <w:szCs w:val="26"/>
        </w:rPr>
        <w:t xml:space="preserve"> </w:t>
      </w:r>
      <w:r w:rsidR="00A62296" w:rsidRPr="000E7640">
        <w:rPr>
          <w:rFonts w:ascii="Times New Roman" w:hAnsi="Times New Roman" w:cs="Times New Roman"/>
          <w:sz w:val="26"/>
          <w:szCs w:val="26"/>
        </w:rPr>
        <w:t>«Установка гидроочистки тяжелого газойля коксования тит.008 (4200) и сопутствующие объекты общезаводского хозяйства Комплекса нефтеперерабатывающих и нефтехимических заводов АО «ТАНЕКО» и «Комплекс нефтеперерабатывающих и нефтехимических заводов. Объекты ОЗХ установки каталитического крекинга»</w:t>
      </w:r>
      <w:r w:rsidR="00580E6C" w:rsidRPr="000E7640">
        <w:rPr>
          <w:rFonts w:ascii="Times New Roman" w:hAnsi="Times New Roman" w:cs="Times New Roman"/>
          <w:sz w:val="26"/>
          <w:szCs w:val="26"/>
        </w:rPr>
        <w:t xml:space="preserve">, </w:t>
      </w:r>
      <w:r w:rsidR="00E25340" w:rsidRPr="000E7640">
        <w:rPr>
          <w:rFonts w:ascii="Times New Roman" w:hAnsi="Times New Roman" w:cs="Times New Roman"/>
          <w:sz w:val="26"/>
          <w:szCs w:val="26"/>
        </w:rPr>
        <w:t>включая материалы оценки воздействия на окружающую среду;</w:t>
      </w:r>
    </w:p>
    <w:p w14:paraId="34F803FC" w14:textId="77777777" w:rsidR="004B5027" w:rsidRPr="000E7640" w:rsidRDefault="004B5027" w:rsidP="00580E6C">
      <w:pPr>
        <w:pStyle w:val="ad"/>
        <w:numPr>
          <w:ilvl w:val="0"/>
          <w:numId w:val="19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>определени</w:t>
      </w:r>
      <w:r w:rsidR="00B271F0" w:rsidRPr="000E7640">
        <w:rPr>
          <w:rFonts w:ascii="Times New Roman" w:hAnsi="Times New Roman" w:cs="Times New Roman"/>
          <w:sz w:val="26"/>
          <w:szCs w:val="26"/>
        </w:rPr>
        <w:t>я</w:t>
      </w:r>
      <w:r w:rsidRPr="000E7640">
        <w:rPr>
          <w:rFonts w:ascii="Times New Roman" w:hAnsi="Times New Roman" w:cs="Times New Roman"/>
          <w:sz w:val="26"/>
          <w:szCs w:val="26"/>
        </w:rPr>
        <w:t xml:space="preserve"> общественного мнения по вопросу намечаемой деятельности;</w:t>
      </w:r>
    </w:p>
    <w:p w14:paraId="29BDAC5F" w14:textId="1C9DDCE2" w:rsidR="004B5027" w:rsidRPr="000E7640" w:rsidRDefault="004B5027" w:rsidP="00580E6C">
      <w:pPr>
        <w:pStyle w:val="ad"/>
        <w:numPr>
          <w:ilvl w:val="0"/>
          <w:numId w:val="19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>учет</w:t>
      </w:r>
      <w:r w:rsidR="00B271F0" w:rsidRPr="000E7640">
        <w:rPr>
          <w:rFonts w:ascii="Times New Roman" w:hAnsi="Times New Roman" w:cs="Times New Roman"/>
          <w:sz w:val="26"/>
          <w:szCs w:val="26"/>
        </w:rPr>
        <w:t>а</w:t>
      </w:r>
      <w:r w:rsidRPr="000E7640">
        <w:rPr>
          <w:rFonts w:ascii="Times New Roman" w:hAnsi="Times New Roman" w:cs="Times New Roman"/>
          <w:sz w:val="26"/>
          <w:szCs w:val="26"/>
        </w:rPr>
        <w:t xml:space="preserve"> мнения населения г. Нижнекамск и Нижнекамского муниципального района Республики Татарстан при принятии административных решений;</w:t>
      </w:r>
    </w:p>
    <w:p w14:paraId="6C8A7979" w14:textId="77777777" w:rsidR="004B5027" w:rsidRPr="000E7640" w:rsidRDefault="004B5027" w:rsidP="00580E6C">
      <w:pPr>
        <w:pStyle w:val="ad"/>
        <w:numPr>
          <w:ilvl w:val="0"/>
          <w:numId w:val="19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>уч</w:t>
      </w:r>
      <w:r w:rsidR="006E164F" w:rsidRPr="000E7640">
        <w:rPr>
          <w:rFonts w:ascii="Times New Roman" w:hAnsi="Times New Roman" w:cs="Times New Roman"/>
          <w:sz w:val="26"/>
          <w:szCs w:val="26"/>
        </w:rPr>
        <w:t>е</w:t>
      </w:r>
      <w:r w:rsidRPr="000E7640">
        <w:rPr>
          <w:rFonts w:ascii="Times New Roman" w:hAnsi="Times New Roman" w:cs="Times New Roman"/>
          <w:sz w:val="26"/>
          <w:szCs w:val="26"/>
        </w:rPr>
        <w:t>та общественного мнения при разработке проектной документации.</w:t>
      </w:r>
    </w:p>
    <w:p w14:paraId="4C8293FD" w14:textId="035F2DC7" w:rsidR="0031218F" w:rsidRPr="000E7640" w:rsidRDefault="004B5027" w:rsidP="00200F29">
      <w:pPr>
        <w:pStyle w:val="ad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Информационное сообщение о проведении общественных слушаний опубликовано в следующих газетах: </w:t>
      </w:r>
      <w:r w:rsidR="00FE3030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«Российская газета» (№ 228</w:t>
      </w:r>
      <w:r w:rsidR="008C2B77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(7986)</w:t>
      </w:r>
      <w:r w:rsidR="00FE3030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, 10.10</w:t>
      </w:r>
      <w:r w:rsidR="0031218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.2019), Республика Татарстан (№</w:t>
      </w:r>
      <w:r w:rsidR="00FE3030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148</w:t>
      </w:r>
      <w:r w:rsidR="008C2B77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(28722)</w:t>
      </w:r>
      <w:r w:rsidR="0031218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, 08.</w:t>
      </w:r>
      <w:r w:rsidR="00FE3030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10</w:t>
      </w:r>
      <w:r w:rsidR="0031218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.2019</w:t>
      </w:r>
      <w:r w:rsidR="00FE3030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), «</w:t>
      </w:r>
      <w:proofErr w:type="spellStart"/>
      <w:r w:rsidR="0031218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Туган</w:t>
      </w:r>
      <w:proofErr w:type="spellEnd"/>
      <w:r w:rsidR="0031218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як» (№ </w:t>
      </w:r>
      <w:r w:rsidR="00FE3030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74</w:t>
      </w:r>
      <w:r w:rsidR="008C2B77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(4158)</w:t>
      </w:r>
      <w:r w:rsidR="0031218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, 0</w:t>
      </w:r>
      <w:r w:rsidR="00FE3030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8</w:t>
      </w:r>
      <w:r w:rsidR="0031218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FE3030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10</w:t>
      </w:r>
      <w:r w:rsidR="0031218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.2019). </w:t>
      </w:r>
    </w:p>
    <w:p w14:paraId="0EAEFBF5" w14:textId="77777777" w:rsidR="00200F29" w:rsidRPr="000E7640" w:rsidRDefault="0031218F" w:rsidP="00200F29">
      <w:pPr>
        <w:pStyle w:val="ad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 </w:t>
      </w:r>
      <w:r w:rsidR="006262D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проектными </w:t>
      </w:r>
      <w:r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материалами</w:t>
      </w:r>
      <w:r w:rsidR="006262D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, включая оценку воздействия на окружающую среду,</w:t>
      </w:r>
      <w:r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можно было ознакомиться с </w:t>
      </w:r>
      <w:r w:rsidR="00FE3030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4</w:t>
      </w:r>
      <w:r w:rsidR="006E164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FE3030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октября</w:t>
      </w:r>
      <w:r w:rsidR="006E164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 </w:t>
      </w:r>
      <w:r w:rsidR="00FE3030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6</w:t>
      </w:r>
      <w:r w:rsidR="006E164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FE3030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ноября</w:t>
      </w:r>
      <w:r w:rsidR="006E164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2019</w:t>
      </w:r>
      <w:r w:rsidR="006E164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г</w:t>
      </w:r>
      <w:r w:rsidR="006E164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ода</w:t>
      </w:r>
      <w:r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FE3030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 вторника по </w:t>
      </w:r>
      <w:r w:rsidR="00E11DC2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воскресенье с</w:t>
      </w:r>
      <w:r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FE3030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10</w:t>
      </w:r>
      <w:r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:00</w:t>
      </w:r>
      <w:r w:rsidR="006E164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ч.</w:t>
      </w:r>
      <w:r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 </w:t>
      </w:r>
      <w:r w:rsidR="00FE3030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20</w:t>
      </w:r>
      <w:r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:00</w:t>
      </w:r>
      <w:r w:rsidR="006E164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ч.</w:t>
      </w:r>
      <w:r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 адресу</w:t>
      </w:r>
      <w:r w:rsidR="006E164F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6E164F" w:rsidRPr="000E7640">
        <w:rPr>
          <w:rFonts w:ascii="Times New Roman" w:eastAsia="Times New Roman" w:hAnsi="Times New Roman" w:cs="Times New Roman"/>
          <w:sz w:val="26"/>
          <w:szCs w:val="26"/>
        </w:rPr>
        <w:t>РТ,</w:t>
      </w:r>
      <w:r w:rsidR="006E164F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E3030" w:rsidRPr="000E7640">
        <w:rPr>
          <w:rFonts w:ascii="Times New Roman" w:eastAsia="Times New Roman" w:hAnsi="Times New Roman" w:cs="Times New Roman"/>
          <w:sz w:val="26"/>
          <w:szCs w:val="26"/>
        </w:rPr>
        <w:t xml:space="preserve">г. Нижнекамск, ул. Тукая, д. 31, Центральная библиотека им. </w:t>
      </w:r>
      <w:proofErr w:type="spellStart"/>
      <w:r w:rsidR="00FE3030" w:rsidRPr="000E7640">
        <w:rPr>
          <w:rFonts w:ascii="Times New Roman" w:eastAsia="Times New Roman" w:hAnsi="Times New Roman" w:cs="Times New Roman"/>
          <w:sz w:val="26"/>
          <w:szCs w:val="26"/>
        </w:rPr>
        <w:t>Г.Тукая</w:t>
      </w:r>
      <w:proofErr w:type="spellEnd"/>
      <w:r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а также в электронном виде на сайте ПАО </w:t>
      </w:r>
      <w:r w:rsidR="00FE3030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«Татнефть</w:t>
      </w:r>
      <w:r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» </w:t>
      </w:r>
      <w:r w:rsidR="00200F29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r w:rsidR="00D45361" w:rsidRPr="000E764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www</w:t>
      </w:r>
      <w:r w:rsidR="00D45361" w:rsidRPr="000E764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.</w:t>
      </w:r>
      <w:proofErr w:type="spellStart"/>
      <w:r w:rsidR="00D45361" w:rsidRPr="000E764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tatneft</w:t>
      </w:r>
      <w:proofErr w:type="spellEnd"/>
      <w:r w:rsidR="00D45361" w:rsidRPr="000E764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.</w:t>
      </w:r>
      <w:proofErr w:type="spellStart"/>
      <w:r w:rsidR="00D45361" w:rsidRPr="000E764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ru</w:t>
      </w:r>
      <w:proofErr w:type="spellEnd"/>
      <w:r w:rsidR="00200F29" w:rsidRPr="000E764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)</w:t>
      </w:r>
      <w:r w:rsidR="00D45361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FE3030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>и на официальном сайте Нижнекамского муниципального района Республики Татарстан</w:t>
      </w:r>
      <w:r w:rsidR="00200F29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</w:t>
      </w:r>
      <w:r w:rsidR="00200F29" w:rsidRPr="000E764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www</w:t>
      </w:r>
      <w:r w:rsidR="00200F29" w:rsidRPr="000E764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.</w:t>
      </w:r>
      <w:r w:rsidR="00D45361" w:rsidRPr="000E764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"/>
        </w:rPr>
        <w:t>e</w:t>
      </w:r>
      <w:r w:rsidR="00D45361" w:rsidRPr="000E764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-</w:t>
      </w:r>
      <w:proofErr w:type="spellStart"/>
      <w:r w:rsidR="00D45361" w:rsidRPr="000E764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"/>
        </w:rPr>
        <w:t>nizhnekamsk</w:t>
      </w:r>
      <w:proofErr w:type="spellEnd"/>
      <w:r w:rsidR="00D45361" w:rsidRPr="000E764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.</w:t>
      </w:r>
      <w:proofErr w:type="spellStart"/>
      <w:r w:rsidR="00D45361" w:rsidRPr="000E764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ru</w:t>
      </w:r>
      <w:proofErr w:type="spellEnd"/>
      <w:r w:rsidR="00200F29" w:rsidRPr="000E764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)</w:t>
      </w:r>
      <w:r w:rsidR="00D45361" w:rsidRPr="000E764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14:paraId="2A8D8573" w14:textId="12AA832C" w:rsidR="00454668" w:rsidRPr="000E7640" w:rsidRDefault="004B5027" w:rsidP="00200F29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>Для регистрации поступающих замеча</w:t>
      </w:r>
      <w:r w:rsidR="00E628E5" w:rsidRPr="000E7640">
        <w:rPr>
          <w:rFonts w:ascii="Times New Roman" w:hAnsi="Times New Roman" w:cs="Times New Roman"/>
          <w:sz w:val="26"/>
          <w:szCs w:val="26"/>
        </w:rPr>
        <w:t xml:space="preserve">ний и предложений были </w:t>
      </w:r>
      <w:r w:rsidRPr="000E7640">
        <w:rPr>
          <w:rFonts w:ascii="Times New Roman" w:hAnsi="Times New Roman" w:cs="Times New Roman"/>
          <w:sz w:val="26"/>
          <w:szCs w:val="26"/>
        </w:rPr>
        <w:t>указаны телефоны спе</w:t>
      </w:r>
      <w:r w:rsidR="00E628E5" w:rsidRPr="000E7640">
        <w:rPr>
          <w:rFonts w:ascii="Times New Roman" w:hAnsi="Times New Roman" w:cs="Times New Roman"/>
          <w:sz w:val="26"/>
          <w:szCs w:val="26"/>
        </w:rPr>
        <w:t xml:space="preserve">циалистов по проведению оценки </w:t>
      </w:r>
      <w:r w:rsidRPr="000E7640">
        <w:rPr>
          <w:rFonts w:ascii="Times New Roman" w:hAnsi="Times New Roman" w:cs="Times New Roman"/>
          <w:sz w:val="26"/>
          <w:szCs w:val="26"/>
        </w:rPr>
        <w:t>воздействия планируемой деятельно</w:t>
      </w:r>
      <w:r w:rsidR="00E628E5" w:rsidRPr="000E7640">
        <w:rPr>
          <w:rFonts w:ascii="Times New Roman" w:hAnsi="Times New Roman" w:cs="Times New Roman"/>
          <w:sz w:val="26"/>
          <w:szCs w:val="26"/>
        </w:rPr>
        <w:t xml:space="preserve">сти </w:t>
      </w:r>
      <w:r w:rsidR="00E628E5" w:rsidRPr="000E7640">
        <w:rPr>
          <w:rFonts w:ascii="Times New Roman" w:hAnsi="Times New Roman" w:cs="Times New Roman"/>
          <w:sz w:val="26"/>
          <w:szCs w:val="26"/>
        </w:rPr>
        <w:lastRenderedPageBreak/>
        <w:t xml:space="preserve">на окружающую среду. </w:t>
      </w:r>
      <w:r w:rsidR="00857E2B" w:rsidRPr="000E7640">
        <w:rPr>
          <w:rFonts w:ascii="Times New Roman" w:hAnsi="Times New Roman" w:cs="Times New Roman"/>
          <w:sz w:val="26"/>
          <w:szCs w:val="26"/>
        </w:rPr>
        <w:t>За период, предоставленный для ознакомления с материалами</w:t>
      </w:r>
      <w:r w:rsidR="00567C87" w:rsidRPr="000E7640">
        <w:rPr>
          <w:rFonts w:ascii="Times New Roman" w:hAnsi="Times New Roman" w:cs="Times New Roman"/>
          <w:sz w:val="26"/>
          <w:szCs w:val="26"/>
        </w:rPr>
        <w:t xml:space="preserve"> оценки воздействия на окружающую среду</w:t>
      </w:r>
      <w:r w:rsidR="00857E2B" w:rsidRPr="000E7640">
        <w:rPr>
          <w:rFonts w:ascii="Times New Roman" w:hAnsi="Times New Roman" w:cs="Times New Roman"/>
          <w:sz w:val="26"/>
          <w:szCs w:val="26"/>
        </w:rPr>
        <w:t>, в адрес ПАО «</w:t>
      </w:r>
      <w:r w:rsidR="00D45361" w:rsidRPr="000E7640">
        <w:rPr>
          <w:rFonts w:ascii="Times New Roman" w:hAnsi="Times New Roman" w:cs="Times New Roman"/>
          <w:sz w:val="26"/>
          <w:szCs w:val="26"/>
        </w:rPr>
        <w:t>Татнефть</w:t>
      </w:r>
      <w:r w:rsidR="00857E2B" w:rsidRPr="000E7640">
        <w:rPr>
          <w:rFonts w:ascii="Times New Roman" w:hAnsi="Times New Roman" w:cs="Times New Roman"/>
          <w:sz w:val="26"/>
          <w:szCs w:val="26"/>
        </w:rPr>
        <w:t>»</w:t>
      </w:r>
      <w:r w:rsidR="00200F29" w:rsidRPr="000E7640">
        <w:rPr>
          <w:rFonts w:ascii="Times New Roman" w:hAnsi="Times New Roman" w:cs="Times New Roman"/>
          <w:sz w:val="26"/>
          <w:szCs w:val="26"/>
        </w:rPr>
        <w:t>, замечания и предложения не поступили</w:t>
      </w:r>
      <w:r w:rsidR="00567C87" w:rsidRPr="000E7640">
        <w:rPr>
          <w:rFonts w:ascii="Times New Roman" w:hAnsi="Times New Roman" w:cs="Times New Roman"/>
          <w:sz w:val="26"/>
          <w:szCs w:val="26"/>
        </w:rPr>
        <w:t>.</w:t>
      </w:r>
    </w:p>
    <w:p w14:paraId="53F03821" w14:textId="77D747AC" w:rsidR="004B5027" w:rsidRPr="000E7640" w:rsidRDefault="004B5027" w:rsidP="00D45361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7640">
        <w:rPr>
          <w:rFonts w:ascii="Times New Roman" w:hAnsi="Times New Roman" w:cs="Times New Roman"/>
          <w:sz w:val="26"/>
          <w:szCs w:val="26"/>
        </w:rPr>
        <w:t xml:space="preserve">Все </w:t>
      </w:r>
      <w:r w:rsidR="00F65982" w:rsidRPr="000E7640">
        <w:rPr>
          <w:rFonts w:ascii="Times New Roman" w:hAnsi="Times New Roman" w:cs="Times New Roman"/>
          <w:sz w:val="26"/>
          <w:szCs w:val="26"/>
        </w:rPr>
        <w:t xml:space="preserve">граждане, </w:t>
      </w:r>
      <w:r w:rsidRPr="000E7640">
        <w:rPr>
          <w:rFonts w:ascii="Times New Roman" w:hAnsi="Times New Roman" w:cs="Times New Roman"/>
          <w:sz w:val="26"/>
          <w:szCs w:val="26"/>
        </w:rPr>
        <w:t xml:space="preserve">заинтересованные в обсуждении </w:t>
      </w:r>
      <w:r w:rsidR="00175B0D" w:rsidRPr="000E7640">
        <w:rPr>
          <w:rFonts w:ascii="Times New Roman" w:eastAsia="Times New Roman" w:hAnsi="Times New Roman" w:cs="Times New Roman"/>
          <w:sz w:val="26"/>
          <w:szCs w:val="26"/>
        </w:rPr>
        <w:t>проектной документации, включая материалы оценки воздействия</w:t>
      </w:r>
      <w:r w:rsidR="00D45361" w:rsidRPr="000E7640">
        <w:rPr>
          <w:rFonts w:ascii="Times New Roman" w:eastAsia="Times New Roman" w:hAnsi="Times New Roman" w:cs="Times New Roman"/>
          <w:sz w:val="26"/>
          <w:szCs w:val="26"/>
        </w:rPr>
        <w:t xml:space="preserve"> на окружающую среду, по объектам</w:t>
      </w:r>
      <w:r w:rsidR="00175B0D" w:rsidRPr="000E7640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экологической экспертизы </w:t>
      </w:r>
      <w:r w:rsidR="00D45361" w:rsidRPr="000E7640">
        <w:rPr>
          <w:rFonts w:ascii="Times New Roman" w:eastAsia="Times New Roman" w:hAnsi="Times New Roman" w:cs="Times New Roman"/>
          <w:sz w:val="26"/>
          <w:szCs w:val="26"/>
        </w:rPr>
        <w:t>«Установка гидроочистки тяжелого газойля коксования тит.008 (4200) и сопутствующие объекты общезаводского хозяйства Комплекса нефтеперерабатывающих и нефтехимических заводов АО «ТАНЕКО» и «Комплекс нефтеперерабатывающих и нефтехимических заводов.</w:t>
      </w:r>
      <w:proofErr w:type="gramEnd"/>
      <w:r w:rsidR="00D45361" w:rsidRPr="000E7640">
        <w:rPr>
          <w:rFonts w:ascii="Times New Roman" w:eastAsia="Times New Roman" w:hAnsi="Times New Roman" w:cs="Times New Roman"/>
          <w:sz w:val="26"/>
          <w:szCs w:val="26"/>
        </w:rPr>
        <w:t xml:space="preserve"> Объекты ОЗХ установки каталитического крекинга» </w:t>
      </w:r>
      <w:r w:rsidR="00D45361" w:rsidRPr="000E7640">
        <w:rPr>
          <w:rFonts w:ascii="Times New Roman" w:hAnsi="Times New Roman" w:cs="Times New Roman"/>
          <w:sz w:val="26"/>
          <w:szCs w:val="26"/>
        </w:rPr>
        <w:t>могли</w:t>
      </w:r>
      <w:r w:rsidRPr="000E7640">
        <w:rPr>
          <w:rFonts w:ascii="Times New Roman" w:hAnsi="Times New Roman" w:cs="Times New Roman"/>
          <w:sz w:val="26"/>
          <w:szCs w:val="26"/>
        </w:rPr>
        <w:t xml:space="preserve"> прийти на общественные слушания.</w:t>
      </w:r>
    </w:p>
    <w:p w14:paraId="41A63A75" w14:textId="0EED0E8D" w:rsidR="004B5027" w:rsidRPr="000E7640" w:rsidRDefault="00EE0BBE" w:rsidP="00137864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F71D4E" w14:textId="77777777" w:rsidR="00387646" w:rsidRPr="000E7640" w:rsidRDefault="00387646" w:rsidP="009234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</w:p>
    <w:p w14:paraId="462C2BFA" w14:textId="77777777" w:rsidR="003A10ED" w:rsidRPr="000E7640" w:rsidRDefault="003A10ED" w:rsidP="009234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5611"/>
      </w:tblGrid>
      <w:tr w:rsidR="00923496" w:rsidRPr="000E7640" w14:paraId="72B628FA" w14:textId="77777777" w:rsidTr="00200F29">
        <w:tc>
          <w:tcPr>
            <w:tcW w:w="4503" w:type="dxa"/>
          </w:tcPr>
          <w:p w14:paraId="279FEC5D" w14:textId="6DE61744" w:rsidR="00923496" w:rsidRPr="000E7640" w:rsidRDefault="00923496" w:rsidP="00200F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567C87"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производственной деятельности АО «ТАНЕКО», экологической и социальной политике предприятия</w:t>
            </w:r>
            <w:r w:rsidR="00200F29"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(с презентацией)</w:t>
            </w:r>
          </w:p>
          <w:p w14:paraId="3D3B7DC2" w14:textId="77777777" w:rsidR="00EE28A1" w:rsidRPr="000E7640" w:rsidRDefault="00EE28A1" w:rsidP="00200F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11" w:type="dxa"/>
          </w:tcPr>
          <w:p w14:paraId="2E544A61" w14:textId="1E964FAE" w:rsidR="00923496" w:rsidRPr="000E7640" w:rsidRDefault="00923496" w:rsidP="00200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67C87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Салахов </w:t>
            </w:r>
            <w:proofErr w:type="spellStart"/>
            <w:r w:rsidR="00567C87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Илшат</w:t>
            </w:r>
            <w:proofErr w:type="spellEnd"/>
            <w:r w:rsidR="00567C87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7C87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Илгизович</w:t>
            </w:r>
            <w:proofErr w:type="spellEnd"/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567C87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генеральный директор АО «ТАНЕКО»</w:t>
            </w:r>
          </w:p>
        </w:tc>
      </w:tr>
      <w:tr w:rsidR="003603F7" w:rsidRPr="000E7640" w14:paraId="30D03094" w14:textId="77777777" w:rsidTr="00200F29">
        <w:tc>
          <w:tcPr>
            <w:tcW w:w="4503" w:type="dxa"/>
          </w:tcPr>
          <w:p w14:paraId="538992D1" w14:textId="1C166A45" w:rsidR="003603F7" w:rsidRPr="000E7640" w:rsidRDefault="003603F7" w:rsidP="00200F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 w:rsidR="00200F29"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</w:t>
            </w:r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00F29"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Управлении по реализации проектов строительства ПАО «Татнефть» – </w:t>
            </w:r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заказчике</w:t>
            </w:r>
            <w:r w:rsidR="00200F29"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общественных слушаний и генеральном </w:t>
            </w:r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застройщике </w:t>
            </w:r>
            <w:r w:rsidR="00200F29"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объектов АО «ТАНЕКО» </w:t>
            </w:r>
          </w:p>
          <w:p w14:paraId="335AFE69" w14:textId="633D9CFD" w:rsidR="00200F29" w:rsidRPr="000E7640" w:rsidRDefault="00200F29" w:rsidP="00200F2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11" w:type="dxa"/>
          </w:tcPr>
          <w:p w14:paraId="44DEC248" w14:textId="1334179D" w:rsidR="003603F7" w:rsidRPr="000E7640" w:rsidRDefault="00F56564" w:rsidP="00567C8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Нурмиев</w:t>
            </w:r>
            <w:proofErr w:type="spellEnd"/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Альберт </w:t>
            </w:r>
            <w:proofErr w:type="spellStart"/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Анварович</w:t>
            </w:r>
            <w:proofErr w:type="spellEnd"/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начальник Управления по реализации проектов строительства ПАО «Татнефть» им. </w:t>
            </w:r>
            <w:proofErr w:type="spellStart"/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В.Д.Шашина</w:t>
            </w:r>
            <w:proofErr w:type="spellEnd"/>
          </w:p>
        </w:tc>
      </w:tr>
      <w:tr w:rsidR="00CB3544" w:rsidRPr="000E7640" w14:paraId="6218AE8B" w14:textId="77777777" w:rsidTr="00200F29">
        <w:trPr>
          <w:trHeight w:val="747"/>
        </w:trPr>
        <w:tc>
          <w:tcPr>
            <w:tcW w:w="4503" w:type="dxa"/>
          </w:tcPr>
          <w:p w14:paraId="0E56821C" w14:textId="77777777" w:rsidR="00CB3544" w:rsidRPr="000E7640" w:rsidRDefault="003603F7" w:rsidP="00200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результатах оценки</w:t>
            </w:r>
            <w:r w:rsidR="00CB3544"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воздействия на окружающую среду по объекту государственной экологической экспертизы </w:t>
            </w:r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«Установка гидроочистки тяжелого газойля коксования тит.008 (4200) и сопутствующие объекты общезаводского хозяйства Комплекса нефтеперерабатывающих и нефтехимических заводов АО «ТАНЕКО» (с презентацией) </w:t>
            </w:r>
          </w:p>
          <w:p w14:paraId="514EF26F" w14:textId="17FE357C" w:rsidR="003603F7" w:rsidRPr="000E7640" w:rsidRDefault="003603F7" w:rsidP="00200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11" w:type="dxa"/>
            <w:shd w:val="clear" w:color="auto" w:fill="auto"/>
          </w:tcPr>
          <w:p w14:paraId="046998D4" w14:textId="03088489" w:rsidR="00EE28A1" w:rsidRPr="000E7640" w:rsidRDefault="00CB3544" w:rsidP="003603F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3603F7" w:rsidRPr="000E764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Кувшинов Максим Сергеевич</w:t>
            </w:r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3603F7" w:rsidRPr="000E764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технический директор ОАО «</w:t>
            </w:r>
            <w:proofErr w:type="spellStart"/>
            <w:r w:rsidR="003603F7" w:rsidRPr="000E764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ВНИПИнефть</w:t>
            </w:r>
            <w:proofErr w:type="spellEnd"/>
            <w:r w:rsidR="003603F7" w:rsidRPr="000E764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CB3544" w:rsidRPr="000E7640" w14:paraId="17E937F9" w14:textId="77777777" w:rsidTr="00200F29">
        <w:trPr>
          <w:trHeight w:val="747"/>
        </w:trPr>
        <w:tc>
          <w:tcPr>
            <w:tcW w:w="4503" w:type="dxa"/>
          </w:tcPr>
          <w:p w14:paraId="5FD23709" w14:textId="77777777" w:rsidR="00707B87" w:rsidRPr="000E7640" w:rsidRDefault="003603F7" w:rsidP="00200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результатах оценки воздействия на окружающую среду по объекту государственной экологической экспертизы «Комплекс нефтеперерабатывающих и нефтехимических заводов. Объекты ОЗХ установки каталитического крекинга» (с презентацией) </w:t>
            </w:r>
          </w:p>
          <w:p w14:paraId="065F64A6" w14:textId="5A41DC5C" w:rsidR="00200F29" w:rsidRPr="000E7640" w:rsidRDefault="00200F29" w:rsidP="00200F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11" w:type="dxa"/>
          </w:tcPr>
          <w:p w14:paraId="14A4F8CB" w14:textId="0F5632BE" w:rsidR="00CB3544" w:rsidRPr="000E7640" w:rsidRDefault="00EE28A1" w:rsidP="003603F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3603F7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Шиенок</w:t>
            </w:r>
            <w:proofErr w:type="spellEnd"/>
            <w:r w:rsidR="003603F7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Геннадий Валерьевич, заместитель генерального директора, главный инженер ООО ГСИ </w:t>
            </w:r>
            <w:r w:rsidR="00200F29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603F7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Гипрокаучук</w:t>
            </w:r>
            <w:proofErr w:type="spellEnd"/>
            <w:r w:rsidR="00200F29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1A8E8DD7" w14:textId="77777777" w:rsidR="00CB3544" w:rsidRPr="000E7640" w:rsidRDefault="00CB3544" w:rsidP="00F6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753F052" w14:textId="77777777" w:rsidR="00CD61ED" w:rsidRDefault="00CD61ED" w:rsidP="0020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373D00" w14:textId="77777777" w:rsidR="00CD61ED" w:rsidRDefault="00CD61ED" w:rsidP="0020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42C0038" w14:textId="77777777" w:rsidR="00CD61ED" w:rsidRDefault="00CD61ED" w:rsidP="0020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9DE0DC4" w14:textId="6EECD2D2" w:rsidR="00200F29" w:rsidRPr="000E7640" w:rsidRDefault="00200F29" w:rsidP="0020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Об основных технологических решениях проекто</w:t>
      </w:r>
      <w:r w:rsidR="00360F02" w:rsidRPr="000E7640">
        <w:rPr>
          <w:rFonts w:ascii="Times New Roman" w:eastAsia="Times New Roman" w:hAnsi="Times New Roman" w:cs="Times New Roman"/>
          <w:b/>
          <w:sz w:val="26"/>
          <w:szCs w:val="26"/>
        </w:rPr>
        <w:t>в</w:t>
      </w:r>
    </w:p>
    <w:p w14:paraId="788707F6" w14:textId="615A75A8" w:rsidR="00360F02" w:rsidRPr="000E7640" w:rsidRDefault="00360F02" w:rsidP="00360F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«Установка гидроочистки тяжелого газойля коксования тит.008 (4200) и сопутствующие объекты общезаводского хозяйства Комплекса </w:t>
      </w:r>
      <w:r w:rsidR="00CC6006" w:rsidRPr="000E7640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ефтеперерабатывающих и нефтехимических заводов АО «ТАНЕКО» </w:t>
      </w:r>
    </w:p>
    <w:p w14:paraId="6F496D23" w14:textId="77777777" w:rsidR="00360F02" w:rsidRPr="000E7640" w:rsidRDefault="00360F02" w:rsidP="00360F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и «Комплекс нефтеперерабатывающих и нефтехимических заводов. Объекты ОЗХ установки каталитического крекинга» </w:t>
      </w:r>
    </w:p>
    <w:p w14:paraId="4D3A5BD6" w14:textId="77777777" w:rsidR="00480E86" w:rsidRPr="000E7640" w:rsidRDefault="00480E86" w:rsidP="0036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237593F" w14:textId="77777777" w:rsidR="00BF1280" w:rsidRPr="000E7640" w:rsidRDefault="009D42BC" w:rsidP="0036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Салахов И.И</w:t>
      </w:r>
      <w:r w:rsidR="00360F02" w:rsidRPr="000E764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F1280" w:rsidRPr="00CD61ED">
        <w:rPr>
          <w:rFonts w:ascii="Times New Roman" w:eastAsia="Times New Roman" w:hAnsi="Times New Roman" w:cs="Times New Roman"/>
          <w:sz w:val="26"/>
          <w:szCs w:val="26"/>
        </w:rPr>
        <w:t xml:space="preserve">вначале </w:t>
      </w:r>
      <w:r w:rsidR="00BF1280" w:rsidRPr="000E7640">
        <w:rPr>
          <w:rFonts w:ascii="Times New Roman" w:eastAsia="Times New Roman" w:hAnsi="Times New Roman" w:cs="Times New Roman"/>
          <w:sz w:val="26"/>
          <w:szCs w:val="26"/>
        </w:rPr>
        <w:t xml:space="preserve">представил видеоролик «Стратегический проект Татнефти. Экологическая программа» о компании «ТАНЕКО». Далее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 w:rsidR="00EE0BBE" w:rsidRPr="000E7640">
        <w:rPr>
          <w:rFonts w:ascii="Times New Roman" w:eastAsia="Times New Roman" w:hAnsi="Times New Roman" w:cs="Times New Roman"/>
          <w:sz w:val="26"/>
          <w:szCs w:val="26"/>
        </w:rPr>
        <w:t xml:space="preserve"> доклад, в котором озвучил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цели в области устойчивого развития</w:t>
      </w:r>
      <w:r w:rsidR="00360F02"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Компания следует принципу последовательного непрерывного улучшения показателей воздействия осуществляемой и намечаемой деятельности, продукции и услуг на персонал, население и окружающую среду. </w:t>
      </w:r>
    </w:p>
    <w:p w14:paraId="12AF5103" w14:textId="08F3A6C1" w:rsidR="00BF1280" w:rsidRPr="000E7640" w:rsidRDefault="00536061" w:rsidP="0036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До сведения населения доведены основные показателя по проектным и фактическим выбросам и сбросам загрязняющих веществ, объемам образования отходов. Вклад в экологические мероприятия АО «ТАНЕКО» с 2006 года составили более 26,0 млрд. рублей. Предприятие входит в тройку лидеров Рейтинга экологической открытости среди предприятий Российской Федерации (всего участников – более 5,5 тыс. предприятий).</w:t>
      </w:r>
    </w:p>
    <w:p w14:paraId="0650F8C2" w14:textId="641D514D" w:rsidR="00536061" w:rsidRPr="000E7640" w:rsidRDefault="009D42BC" w:rsidP="0036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Докладчиком было отмечено что, </w:t>
      </w:r>
      <w:r w:rsidR="00360F02" w:rsidRPr="000E7640">
        <w:rPr>
          <w:rFonts w:ascii="Times New Roman" w:eastAsia="Times New Roman" w:hAnsi="Times New Roman" w:cs="Times New Roman"/>
          <w:sz w:val="26"/>
          <w:szCs w:val="26"/>
        </w:rPr>
        <w:t>ПАО «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Татнефть</w:t>
      </w:r>
      <w:r w:rsidR="00360F02" w:rsidRPr="000E764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выступил</w:t>
      </w:r>
      <w:r w:rsidR="00360F02" w:rsidRPr="000E7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инициатором и профинансировало разработку Единой санитарно-защитной зоны Нижнекамского промышленного узла.</w:t>
      </w:r>
      <w:r w:rsidR="00FC6738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6061" w:rsidRPr="000E7640">
        <w:rPr>
          <w:rFonts w:ascii="Times New Roman" w:eastAsia="Times New Roman" w:hAnsi="Times New Roman" w:cs="Times New Roman"/>
          <w:sz w:val="26"/>
          <w:szCs w:val="26"/>
        </w:rPr>
        <w:t xml:space="preserve">Выполнены обязательства по результатам общественных слушаний, проведенных в 2006 году, по созданию «Зеленого щита» вокруг </w:t>
      </w:r>
      <w:proofErr w:type="spellStart"/>
      <w:r w:rsidR="00536061" w:rsidRPr="000E7640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="00536061" w:rsidRPr="000E7640">
        <w:rPr>
          <w:rFonts w:ascii="Times New Roman" w:eastAsia="Times New Roman" w:hAnsi="Times New Roman" w:cs="Times New Roman"/>
          <w:sz w:val="26"/>
          <w:szCs w:val="26"/>
        </w:rPr>
        <w:t>.Н</w:t>
      </w:r>
      <w:proofErr w:type="gramEnd"/>
      <w:r w:rsidR="00536061" w:rsidRPr="000E7640">
        <w:rPr>
          <w:rFonts w:ascii="Times New Roman" w:eastAsia="Times New Roman" w:hAnsi="Times New Roman" w:cs="Times New Roman"/>
          <w:sz w:val="26"/>
          <w:szCs w:val="26"/>
        </w:rPr>
        <w:t>ижнекамска</w:t>
      </w:r>
      <w:proofErr w:type="spellEnd"/>
      <w:r w:rsidR="00536061" w:rsidRPr="000E7640">
        <w:rPr>
          <w:rFonts w:ascii="Times New Roman" w:eastAsia="Times New Roman" w:hAnsi="Times New Roman" w:cs="Times New Roman"/>
          <w:sz w:val="26"/>
          <w:szCs w:val="26"/>
        </w:rPr>
        <w:t xml:space="preserve">. Мероприятия по озеленению территории вокруг Нижнекамского промышленного узла будут продолжены. О создании на предприятии круглосуточного мониторинга за состоянием атмосферного воздуха, а также об оснащении современным лабораторным оборудованием. </w:t>
      </w:r>
    </w:p>
    <w:p w14:paraId="4D6B8B7E" w14:textId="6B63E3C2" w:rsidR="009D42BC" w:rsidRPr="000E7640" w:rsidRDefault="00FC6738" w:rsidP="0036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Было сказано об установках, пущенных </w:t>
      </w:r>
      <w:r w:rsidR="00360F02" w:rsidRPr="000E7640">
        <w:rPr>
          <w:rFonts w:ascii="Times New Roman" w:eastAsia="Times New Roman" w:hAnsi="Times New Roman" w:cs="Times New Roman"/>
          <w:sz w:val="26"/>
          <w:szCs w:val="26"/>
        </w:rPr>
        <w:t xml:space="preserve">с 2006 по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2019</w:t>
      </w:r>
      <w:r w:rsidR="00360F02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г</w:t>
      </w:r>
      <w:r w:rsidR="00360F02" w:rsidRPr="000E7640">
        <w:rPr>
          <w:rFonts w:ascii="Times New Roman" w:eastAsia="Times New Roman" w:hAnsi="Times New Roman" w:cs="Times New Roman"/>
          <w:sz w:val="26"/>
          <w:szCs w:val="26"/>
        </w:rPr>
        <w:t>оды</w:t>
      </w:r>
      <w:r w:rsidR="000A01E8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01E8" w:rsidRPr="000E7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высокотехнологичной </w:t>
      </w:r>
      <w:r w:rsidR="000A01E8" w:rsidRPr="000E7640">
        <w:rPr>
          <w:rFonts w:ascii="Times New Roman" w:eastAsia="Times New Roman" w:hAnsi="Times New Roman" w:cs="Times New Roman"/>
          <w:sz w:val="26"/>
          <w:szCs w:val="26"/>
        </w:rPr>
        <w:t xml:space="preserve">востребованной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продукции</w:t>
      </w:r>
      <w:r w:rsidR="000A01E8" w:rsidRPr="000E7640">
        <w:rPr>
          <w:rFonts w:ascii="Times New Roman" w:eastAsia="Times New Roman" w:hAnsi="Times New Roman" w:cs="Times New Roman"/>
          <w:sz w:val="26"/>
          <w:szCs w:val="26"/>
        </w:rPr>
        <w:t>, выпускаемой АО «ТАНЕКО»</w:t>
      </w:r>
      <w:r w:rsidR="00360F02"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9516547" w14:textId="53C4E09F" w:rsidR="000A01E8" w:rsidRPr="000E7640" w:rsidRDefault="00360F02" w:rsidP="0036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Подробно рассказал</w:t>
      </w:r>
      <w:r w:rsidR="000A01E8" w:rsidRPr="000E7640">
        <w:rPr>
          <w:rFonts w:ascii="Times New Roman" w:eastAsia="Times New Roman" w:hAnsi="Times New Roman" w:cs="Times New Roman"/>
          <w:sz w:val="26"/>
          <w:szCs w:val="26"/>
        </w:rPr>
        <w:t xml:space="preserve"> о социальной политике предприятия. Подтверждением готовности Общества неукоснительно следовать принципам корпоративной социальной ответственности является Коллективный договор, ежегодно заключаемый между администрацией и профсоюзным комитетом АО «ТАНЕКО».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01E8" w:rsidRPr="000E7640">
        <w:rPr>
          <w:rFonts w:ascii="Times New Roman" w:eastAsia="Times New Roman" w:hAnsi="Times New Roman" w:cs="Times New Roman"/>
          <w:sz w:val="26"/>
          <w:szCs w:val="26"/>
        </w:rPr>
        <w:t>В течение 2018 года администрация и профсоюзный комитет Общества полностью выполнили все обязательства, закрепленные в Коллективном договоре. Общая сумма выплат по Коллективному договору в 2018 году составила 370,9 млн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0A01E8" w:rsidRPr="000E7640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 w:rsidR="00536061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2A73920" w14:textId="7AC26701" w:rsidR="000A01E8" w:rsidRPr="000E7640" w:rsidRDefault="000A01E8" w:rsidP="00360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Компания последовательно реализует целевые программные мероприятия, направленные на сохранение жизни и здоровья, а также улучшения условий труда работников, исключение аварийности, значительных производственных рисков, повышение безопасности работы оборудования, улучшение противопожарного состояния объектов. На безопасность и охрану труда в 2018 году направлено 185</w:t>
      </w:r>
      <w:r w:rsidR="00360F02" w:rsidRPr="000E7640">
        <w:rPr>
          <w:rFonts w:ascii="Times New Roman" w:eastAsia="Times New Roman" w:hAnsi="Times New Roman" w:cs="Times New Roman"/>
          <w:sz w:val="26"/>
          <w:szCs w:val="26"/>
        </w:rPr>
        <w:t>,0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млн</w:t>
      </w:r>
      <w:r w:rsidR="00360F02"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14:paraId="4F024684" w14:textId="3A81D744" w:rsidR="00480E86" w:rsidRPr="000E7640" w:rsidRDefault="000A01E8" w:rsidP="00480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Основной приоритет Компании </w:t>
      </w:r>
      <w:r w:rsidR="00480E86" w:rsidRPr="000E7640">
        <w:rPr>
          <w:rFonts w:ascii="Times New Roman" w:eastAsia="Times New Roman" w:hAnsi="Times New Roman" w:cs="Times New Roman"/>
          <w:sz w:val="26"/>
          <w:szCs w:val="26"/>
        </w:rPr>
        <w:sym w:font="Symbol" w:char="F02D"/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обеспечение эколого-экономического равновесия между производством и безопасностью окружающей среды и постоянное улучшение показателей. </w:t>
      </w:r>
      <w:r w:rsidR="00480E86" w:rsidRPr="000E7640">
        <w:rPr>
          <w:rFonts w:ascii="Times New Roman" w:eastAsia="Times New Roman" w:hAnsi="Times New Roman" w:cs="Times New Roman"/>
          <w:sz w:val="26"/>
          <w:szCs w:val="26"/>
        </w:rPr>
        <w:t>Так же сообщил об открытости, социальной ориентированности предприятия «ТАНЕКО» и заинтересованности в вопросах доступного доведения информации, в том числе в области охраны окружающей среды, до каждого жителя.</w:t>
      </w:r>
    </w:p>
    <w:p w14:paraId="0D7701FD" w14:textId="409C4BB8" w:rsidR="00EE28A1" w:rsidRPr="000E7640" w:rsidRDefault="000A01E8" w:rsidP="00480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Доклад выступления прилагается (приложение 2).</w:t>
      </w:r>
    </w:p>
    <w:p w14:paraId="48DB2BE9" w14:textId="77777777" w:rsidR="000A01E8" w:rsidRPr="000E7640" w:rsidRDefault="000A01E8" w:rsidP="000A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9956435" w14:textId="230A8825" w:rsidR="00480E86" w:rsidRPr="000E7640" w:rsidRDefault="000A01E8" w:rsidP="006A2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Нурмиев</w:t>
      </w:r>
      <w:proofErr w:type="spellEnd"/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А.А</w:t>
      </w:r>
      <w:r w:rsidR="00EE0BBE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в своем выступлении озвучил информацию о том, когда было создано Управление по реализации проектов строительства, о выполняемых функциях</w:t>
      </w:r>
      <w:r w:rsidR="00A0757A" w:rsidRPr="000E7640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A0757A" w:rsidRPr="000E7640">
        <w:rPr>
          <w:rFonts w:ascii="Times New Roman" w:eastAsia="Times New Roman" w:hAnsi="Times New Roman" w:cs="Times New Roman"/>
          <w:sz w:val="26"/>
          <w:szCs w:val="26"/>
        </w:rPr>
        <w:lastRenderedPageBreak/>
        <w:t>развитии Комплекса АО «ТАНЕКО»</w:t>
      </w:r>
      <w:r w:rsidR="00536061"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A0757A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6061" w:rsidRPr="000E7640">
        <w:rPr>
          <w:rFonts w:ascii="Times New Roman" w:eastAsia="Times New Roman" w:hAnsi="Times New Roman" w:cs="Times New Roman"/>
          <w:sz w:val="26"/>
          <w:szCs w:val="26"/>
        </w:rPr>
        <w:t>Кратко изложил информацию об Установке гидроочистки тяжелого газойля коксования и Установке каталитического крекинга. Разъяснил</w:t>
      </w:r>
      <w:r w:rsidR="006A205B" w:rsidRPr="000E7640">
        <w:rPr>
          <w:rFonts w:ascii="Times New Roman" w:eastAsia="Times New Roman" w:hAnsi="Times New Roman" w:cs="Times New Roman"/>
          <w:sz w:val="26"/>
          <w:szCs w:val="26"/>
        </w:rPr>
        <w:t xml:space="preserve"> о причинах повторного прохождения общественных обсуждений </w:t>
      </w:r>
      <w:r w:rsidR="00536061" w:rsidRPr="000E7640">
        <w:rPr>
          <w:rFonts w:ascii="Times New Roman" w:eastAsia="Times New Roman" w:hAnsi="Times New Roman" w:cs="Times New Roman"/>
          <w:sz w:val="26"/>
          <w:szCs w:val="26"/>
        </w:rPr>
        <w:t xml:space="preserve"> проектной документации</w:t>
      </w:r>
      <w:r w:rsidR="006A205B" w:rsidRPr="000E7640">
        <w:rPr>
          <w:rFonts w:ascii="Times New Roman" w:eastAsia="Times New Roman" w:hAnsi="Times New Roman" w:cs="Times New Roman"/>
          <w:sz w:val="26"/>
          <w:szCs w:val="26"/>
        </w:rPr>
        <w:t xml:space="preserve"> по объектам</w:t>
      </w:r>
      <w:r w:rsidR="00536061" w:rsidRPr="000E7640">
        <w:rPr>
          <w:rFonts w:ascii="Times New Roman" w:eastAsia="Times New Roman" w:hAnsi="Times New Roman" w:cs="Times New Roman"/>
          <w:sz w:val="26"/>
          <w:szCs w:val="26"/>
        </w:rPr>
        <w:t>, выполненной в 2008 году для всего Комплекса нефтеперерабатывающих и нефтехимических заводов «ТАНЕКО».</w:t>
      </w:r>
      <w:r w:rsidR="006A205B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E86" w:rsidRPr="000E7640">
        <w:rPr>
          <w:rFonts w:ascii="Times New Roman" w:eastAsia="Times New Roman" w:hAnsi="Times New Roman" w:cs="Times New Roman"/>
          <w:sz w:val="26"/>
          <w:szCs w:val="26"/>
        </w:rPr>
        <w:t>Так же отмечено, что после получения результатов общественных слушаний проектная документация по объектам будет рассмотрена экологической и главной государственной экспертизой, которые проверят ее качество и оценят возможность её реализации.</w:t>
      </w:r>
    </w:p>
    <w:p w14:paraId="73323B1D" w14:textId="77777777" w:rsidR="00480E86" w:rsidRPr="000E7640" w:rsidRDefault="00480E86" w:rsidP="0048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Внесено предложение поддержать проект.</w:t>
      </w:r>
    </w:p>
    <w:p w14:paraId="7B64E573" w14:textId="5C645F06" w:rsidR="00EE28A1" w:rsidRPr="000E7640" w:rsidRDefault="001A2F2E" w:rsidP="00A075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Доклад</w:t>
      </w:r>
      <w:r w:rsidR="008913A3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0BBE" w:rsidRPr="000E7640">
        <w:rPr>
          <w:rFonts w:ascii="Times New Roman" w:eastAsia="Times New Roman" w:hAnsi="Times New Roman" w:cs="Times New Roman"/>
          <w:sz w:val="26"/>
          <w:szCs w:val="26"/>
        </w:rPr>
        <w:t>выступления прилагается (</w:t>
      </w:r>
      <w:r w:rsidR="003A10ED" w:rsidRPr="000E764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A0757A" w:rsidRPr="000E7640">
        <w:rPr>
          <w:rFonts w:ascii="Times New Roman" w:eastAsia="Times New Roman" w:hAnsi="Times New Roman" w:cs="Times New Roman"/>
          <w:sz w:val="26"/>
          <w:szCs w:val="26"/>
        </w:rPr>
        <w:t>риложение 3</w:t>
      </w:r>
      <w:r w:rsidR="00EE0BBE" w:rsidRPr="000E7640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4711284E" w14:textId="77777777" w:rsidR="00CD61ED" w:rsidRDefault="00CD61ED" w:rsidP="00A07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587FF" w14:textId="13A65AFC" w:rsidR="00845423" w:rsidRPr="000E7640" w:rsidRDefault="00A0757A" w:rsidP="00A07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Кувшинов М.С</w:t>
      </w:r>
      <w:r w:rsidR="00480E86" w:rsidRPr="000E764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сделал доклад, в котором озвучил результаты оценки воздействия на окружающую среду проекта 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Установка гидроочистки тяжелого газойля коксования тит.008 (4200) и сопутствующие объекты общезаводского хозяйства Комплекса нефтеперерабатывающих и нефтехимических заводов АО «ТАНЕКО». Вкратце было сказано о самом проектном институте, его опыте в проектировании нефтехимических предприятий. </w:t>
      </w:r>
      <w:r w:rsidR="00845423" w:rsidRPr="000E7640">
        <w:rPr>
          <w:rFonts w:ascii="Times New Roman" w:eastAsia="Times New Roman" w:hAnsi="Times New Roman" w:cs="Times New Roman"/>
          <w:sz w:val="26"/>
          <w:szCs w:val="26"/>
        </w:rPr>
        <w:t xml:space="preserve">Разъяснено, почему объект, включенный в состав проектной документации, выполненной в 2008 году для всего Комплекса нефтеперерабатывающих и нефтехимических заводов «ТАНЕКО» и прошедший Государственную экспертизу, заново проходит данную процедуру.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Проинформировал о </w:t>
      </w:r>
      <w:r w:rsidR="00323192" w:rsidRPr="000E7640">
        <w:rPr>
          <w:rFonts w:ascii="Times New Roman" w:eastAsia="Times New Roman" w:hAnsi="Times New Roman" w:cs="Times New Roman"/>
          <w:sz w:val="26"/>
          <w:szCs w:val="26"/>
        </w:rPr>
        <w:t>технологии производства данной установки, об используемых инструментах, позволяющих максимально эффективно достичь показателей безопасности. Представил сведения о передовых проектных решениях, благодаря чему выбросы Комплекса сокращаются вдвое по сравнению с аналогичными предприятиями. Представлены сведения об отсутствии воздействия на почвенный покров, растительный и животный мир, об отсутствии превышения предельно-допустимых концентраций</w:t>
      </w:r>
      <w:r w:rsidR="00845423" w:rsidRPr="000E7640">
        <w:rPr>
          <w:rFonts w:ascii="Times New Roman" w:eastAsia="Times New Roman" w:hAnsi="Times New Roman" w:cs="Times New Roman"/>
          <w:sz w:val="26"/>
          <w:szCs w:val="26"/>
        </w:rPr>
        <w:t xml:space="preserve"> загрязняющих веществ</w:t>
      </w:r>
      <w:r w:rsidR="00CA6A98" w:rsidRPr="000E7640">
        <w:rPr>
          <w:rFonts w:ascii="Times New Roman" w:eastAsia="Times New Roman" w:hAnsi="Times New Roman" w:cs="Times New Roman"/>
          <w:sz w:val="26"/>
          <w:szCs w:val="26"/>
        </w:rPr>
        <w:t>. Объект соответствует всем нормам и правилам промышленной, пожарной, экологической безопасности и охраны труда. Представлен перечень мероприятий, которые призваны выполнять упреждающие функции по возникновению аварийных ситуаций, приводящих к сбросу или выбросам загрязняющих веществ.</w:t>
      </w:r>
    </w:p>
    <w:p w14:paraId="0537F597" w14:textId="77777777" w:rsidR="00845423" w:rsidRPr="000E7640" w:rsidRDefault="00845423" w:rsidP="0084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Внесено предложение поддержать проект.</w:t>
      </w:r>
    </w:p>
    <w:p w14:paraId="4ED56152" w14:textId="7AC17C1D" w:rsidR="00845423" w:rsidRPr="000E7640" w:rsidRDefault="00845423" w:rsidP="00845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Доклад выступления прилагается (приложение 4).</w:t>
      </w:r>
    </w:p>
    <w:p w14:paraId="0D519D41" w14:textId="2CFC6F9C" w:rsidR="00CA6A98" w:rsidRPr="000E7640" w:rsidRDefault="00CA6A98" w:rsidP="00A07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FFD3C20" w14:textId="6615C3FD" w:rsidR="00845423" w:rsidRPr="000E7640" w:rsidRDefault="00CA6A98" w:rsidP="00B30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Шиенок</w:t>
      </w:r>
      <w:proofErr w:type="spellEnd"/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Г.В.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сделал доклад, в котором озвучил результаты оценки воздействия на окружающую среду проекта «Комплекс нефтеперерабатывающих и нефтехимических заводов. Объекты ОЗХ установки каталитического крекинга»</w:t>
      </w:r>
      <w:r w:rsidR="00CB2964" w:rsidRPr="000E764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45423" w:rsidRPr="000E7640">
        <w:rPr>
          <w:rFonts w:ascii="Times New Roman" w:eastAsia="Times New Roman" w:hAnsi="Times New Roman" w:cs="Times New Roman"/>
          <w:sz w:val="26"/>
          <w:szCs w:val="26"/>
        </w:rPr>
        <w:t>Р</w:t>
      </w:r>
      <w:r w:rsidR="00CB2964" w:rsidRPr="000E7640">
        <w:rPr>
          <w:rFonts w:ascii="Times New Roman" w:eastAsia="Times New Roman" w:hAnsi="Times New Roman" w:cs="Times New Roman"/>
          <w:sz w:val="26"/>
          <w:szCs w:val="26"/>
        </w:rPr>
        <w:t>азъяснено</w:t>
      </w:r>
      <w:r w:rsidR="00845423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CB2964" w:rsidRPr="000E7640">
        <w:rPr>
          <w:rFonts w:ascii="Times New Roman" w:eastAsia="Times New Roman" w:hAnsi="Times New Roman" w:cs="Times New Roman"/>
          <w:sz w:val="26"/>
          <w:szCs w:val="26"/>
        </w:rPr>
        <w:t xml:space="preserve"> почему объект, включенный в состав проектной документации, выполненной в 2008 году для всего </w:t>
      </w:r>
      <w:r w:rsidR="00845423" w:rsidRPr="000E7640">
        <w:rPr>
          <w:rFonts w:ascii="Times New Roman" w:eastAsia="Times New Roman" w:hAnsi="Times New Roman" w:cs="Times New Roman"/>
          <w:sz w:val="26"/>
          <w:szCs w:val="26"/>
        </w:rPr>
        <w:t>К</w:t>
      </w:r>
      <w:r w:rsidR="00CB2964" w:rsidRPr="000E7640">
        <w:rPr>
          <w:rFonts w:ascii="Times New Roman" w:eastAsia="Times New Roman" w:hAnsi="Times New Roman" w:cs="Times New Roman"/>
          <w:sz w:val="26"/>
          <w:szCs w:val="26"/>
        </w:rPr>
        <w:t xml:space="preserve">омплекса нефтеперерабатывающих и нефтехимических заводов </w:t>
      </w:r>
      <w:r w:rsidR="00845423" w:rsidRPr="000E764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B2964" w:rsidRPr="000E7640">
        <w:rPr>
          <w:rFonts w:ascii="Times New Roman" w:eastAsia="Times New Roman" w:hAnsi="Times New Roman" w:cs="Times New Roman"/>
          <w:sz w:val="26"/>
          <w:szCs w:val="26"/>
        </w:rPr>
        <w:t>ТАНЕКО</w:t>
      </w:r>
      <w:r w:rsidR="00845423" w:rsidRPr="000E764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B2964" w:rsidRPr="000E7640">
        <w:rPr>
          <w:rFonts w:ascii="Times New Roman" w:eastAsia="Times New Roman" w:hAnsi="Times New Roman" w:cs="Times New Roman"/>
          <w:sz w:val="26"/>
          <w:szCs w:val="26"/>
        </w:rPr>
        <w:t xml:space="preserve"> и прошедший Государственную экспертизу, заново проходит данную процедуру. Затем были перечислены все объекты общезаводского хозяйства Установки каталитического крекинга и представлена принципиальная </w:t>
      </w:r>
      <w:r w:rsidR="00B30621" w:rsidRPr="000E7640">
        <w:rPr>
          <w:rFonts w:ascii="Times New Roman" w:eastAsia="Times New Roman" w:hAnsi="Times New Roman" w:cs="Times New Roman"/>
          <w:sz w:val="26"/>
          <w:szCs w:val="26"/>
        </w:rPr>
        <w:t xml:space="preserve">технологическая </w:t>
      </w:r>
      <w:r w:rsidR="00CB2964" w:rsidRPr="000E7640">
        <w:rPr>
          <w:rFonts w:ascii="Times New Roman" w:eastAsia="Times New Roman" w:hAnsi="Times New Roman" w:cs="Times New Roman"/>
          <w:sz w:val="26"/>
          <w:szCs w:val="26"/>
        </w:rPr>
        <w:t>схема</w:t>
      </w:r>
      <w:r w:rsidR="006A205B" w:rsidRPr="000E7640">
        <w:rPr>
          <w:rFonts w:ascii="Times New Roman" w:eastAsia="Times New Roman" w:hAnsi="Times New Roman" w:cs="Times New Roman"/>
          <w:sz w:val="26"/>
          <w:szCs w:val="26"/>
        </w:rPr>
        <w:t xml:space="preserve"> движения сырья</w:t>
      </w:r>
      <w:r w:rsidR="00CB2964" w:rsidRPr="000E764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DE9BAA2" w14:textId="59686D20" w:rsidR="00845423" w:rsidRPr="000E7640" w:rsidRDefault="00B30621" w:rsidP="0084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В материалах Оценки воздействия на окружающую среду рассмотрены основные виды воздействия объектов ОЗХ на этапе эксплуатации, воздействие на атмосферный воздух, воздействие на почвенный покров, воздействие на состояние поверхностных вод.</w:t>
      </w:r>
      <w:r w:rsidR="00845423" w:rsidRPr="000E7640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тметил тот факт, что с момента начала проектирования АО «ТАНЕКО» прошло больше 10 лет, а развитие новых технологий не стоит на месте</w:t>
      </w:r>
      <w:r w:rsidR="00845423" w:rsidRPr="000E7640">
        <w:rPr>
          <w:rFonts w:ascii="Times New Roman" w:eastAsia="Times New Roman" w:hAnsi="Times New Roman" w:cs="Times New Roman"/>
          <w:sz w:val="26"/>
          <w:szCs w:val="26"/>
        </w:rPr>
        <w:t>. У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силиями проектного института по требованию ПАО «Татнефть», с целью снижения выбросов</w:t>
      </w:r>
      <w:r w:rsidR="00845423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в ходе проектирования предусмотрены передовые технические решения, позволяющие сократить выбросы загрязняющих веществ от объектов ОЗХ в 10 раз. Для достижения таких результатов, </w:t>
      </w:r>
      <w:bookmarkStart w:id="0" w:name="_GoBack"/>
      <w:bookmarkEnd w:id="0"/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резервуары оборудованы высокоэффективными понтонами, применение которых позволяет сократить выбросы на 98%. </w:t>
      </w:r>
    </w:p>
    <w:p w14:paraId="1F46BC2D" w14:textId="6C0CA4DD" w:rsidR="00845423" w:rsidRPr="000E7640" w:rsidRDefault="00B30621" w:rsidP="0084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заключении было сказано, что </w:t>
      </w:r>
      <w:r w:rsidR="006A205B" w:rsidRPr="000E764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бъект строительства соответствует требованиям наилучших доступных </w:t>
      </w:r>
      <w:proofErr w:type="gramStart"/>
      <w:r w:rsidRPr="000E7640">
        <w:rPr>
          <w:rFonts w:ascii="Times New Roman" w:eastAsia="Times New Roman" w:hAnsi="Times New Roman" w:cs="Times New Roman"/>
          <w:sz w:val="26"/>
          <w:szCs w:val="26"/>
        </w:rPr>
        <w:t>технологий</w:t>
      </w:r>
      <w:proofErr w:type="gramEnd"/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и уровень воздействия на окружающую среду оценивается как допустимый. </w:t>
      </w:r>
    </w:p>
    <w:p w14:paraId="40F87275" w14:textId="77777777" w:rsidR="00845423" w:rsidRPr="000E7640" w:rsidRDefault="00845423" w:rsidP="0084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Внесено предложение поддержать проект.</w:t>
      </w:r>
    </w:p>
    <w:p w14:paraId="1F674728" w14:textId="77ADC131" w:rsidR="00B30621" w:rsidRPr="000E7640" w:rsidRDefault="00B30621" w:rsidP="00845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Доклад выступления прилагается (приложение 5).</w:t>
      </w:r>
    </w:p>
    <w:p w14:paraId="3EF5B1C5" w14:textId="71270327" w:rsidR="00B30621" w:rsidRPr="000E7640" w:rsidRDefault="00B30621" w:rsidP="00B30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F59053" w14:textId="77777777" w:rsidR="00387646" w:rsidRPr="000E7640" w:rsidRDefault="00676AB3" w:rsidP="00676A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ОБСУЖДЕНИЕ ПРОЕКТА:</w:t>
      </w:r>
    </w:p>
    <w:p w14:paraId="2B6B6EE2" w14:textId="77777777" w:rsidR="00200F29" w:rsidRPr="000E7640" w:rsidRDefault="00200F29" w:rsidP="00200F29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FE25C7" w14:textId="1D6D2E1D" w:rsidR="00845423" w:rsidRPr="000E7640" w:rsidRDefault="00845423" w:rsidP="00845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Ахметов Л.Р.: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Все заявленные докладчики выступили, предлагаю перейти к следующему этапу в режиме вопрос-ответ. Регламент обсуждения предлагается не более пяти минут на каждый вопрос. Перед тем как задать вопрос прошу представиться. </w:t>
      </w:r>
    </w:p>
    <w:p w14:paraId="55E4DD02" w14:textId="77777777" w:rsidR="00057280" w:rsidRPr="000E7640" w:rsidRDefault="00057280" w:rsidP="00721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7793CFA" w14:textId="6DD3BEFE" w:rsidR="006138D7" w:rsidRPr="000E7640" w:rsidRDefault="00D07213" w:rsidP="00721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 задает </w:t>
      </w:r>
      <w:proofErr w:type="spellStart"/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Нугманов</w:t>
      </w:r>
      <w:proofErr w:type="spellEnd"/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Р</w:t>
      </w:r>
      <w:r w:rsidR="00721FB9" w:rsidRPr="000E764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="00721FB9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.: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Я бывший депутат горсовета, ветеран Шинн</w:t>
      </w:r>
      <w:r w:rsidR="00845423" w:rsidRPr="000E7640">
        <w:rPr>
          <w:rFonts w:ascii="Times New Roman" w:eastAsia="Times New Roman" w:hAnsi="Times New Roman" w:cs="Times New Roman"/>
          <w:sz w:val="26"/>
          <w:szCs w:val="26"/>
        </w:rPr>
        <w:t>ого комплекса. Что могу сказать.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5423" w:rsidRPr="000E764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не являюсь </w:t>
      </w:r>
      <w:r w:rsidR="00845423" w:rsidRPr="000E7640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аботником </w:t>
      </w:r>
      <w:r w:rsidR="00845423" w:rsidRPr="000E7640">
        <w:rPr>
          <w:rFonts w:ascii="Times New Roman" w:eastAsia="Times New Roman" w:hAnsi="Times New Roman" w:cs="Times New Roman"/>
          <w:sz w:val="26"/>
          <w:szCs w:val="26"/>
        </w:rPr>
        <w:t>предприятия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, ни в каком лоббировании меня не надо</w:t>
      </w:r>
      <w:r w:rsidR="00845423" w:rsidRPr="000E7640">
        <w:rPr>
          <w:rFonts w:ascii="Times New Roman" w:eastAsia="Times New Roman" w:hAnsi="Times New Roman" w:cs="Times New Roman"/>
          <w:sz w:val="26"/>
          <w:szCs w:val="26"/>
        </w:rPr>
        <w:t xml:space="preserve"> упрекать</w:t>
      </w:r>
      <w:r w:rsidR="006138D7" w:rsidRPr="000E7640">
        <w:rPr>
          <w:rFonts w:ascii="Times New Roman" w:eastAsia="Times New Roman" w:hAnsi="Times New Roman" w:cs="Times New Roman"/>
          <w:sz w:val="26"/>
          <w:szCs w:val="26"/>
        </w:rPr>
        <w:t>. Мировой уровень, есть мировой уровень, меня лично устраивает, что прошло 11 лет</w:t>
      </w:r>
      <w:r w:rsidR="00845423" w:rsidRPr="000E7640">
        <w:rPr>
          <w:rFonts w:ascii="Times New Roman" w:eastAsia="Times New Roman" w:hAnsi="Times New Roman" w:cs="Times New Roman"/>
          <w:sz w:val="26"/>
          <w:szCs w:val="26"/>
        </w:rPr>
        <w:t>, а</w:t>
      </w:r>
      <w:r w:rsidR="006138D7" w:rsidRPr="000E7640">
        <w:rPr>
          <w:rFonts w:ascii="Times New Roman" w:eastAsia="Times New Roman" w:hAnsi="Times New Roman" w:cs="Times New Roman"/>
          <w:sz w:val="26"/>
          <w:szCs w:val="26"/>
        </w:rPr>
        <w:t xml:space="preserve"> вы на этом не останавливаетесь, выбросы уменьшаете. Лично я буду голосовать 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138D7" w:rsidRPr="000E7640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138D7"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AC5CAD" w14:textId="77777777" w:rsidR="00721FB9" w:rsidRPr="000E7640" w:rsidRDefault="00721FB9" w:rsidP="006138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76451E6" w14:textId="4F3428BE" w:rsidR="006138D7" w:rsidRPr="000E7640" w:rsidRDefault="006138D7" w:rsidP="00613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Ахметов Л.Р.: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А вопрос?</w:t>
      </w:r>
    </w:p>
    <w:p w14:paraId="1F0BEA26" w14:textId="77777777" w:rsidR="00721FB9" w:rsidRPr="000E7640" w:rsidRDefault="00721FB9" w:rsidP="006138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618D82" w14:textId="03475760" w:rsidR="006138D7" w:rsidRPr="000E7640" w:rsidRDefault="006138D7" w:rsidP="00613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Нугманов</w:t>
      </w:r>
      <w:proofErr w:type="spellEnd"/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Р</w:t>
      </w:r>
      <w:r w:rsidR="00721FB9" w:rsidRPr="000E764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="00721FB9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..: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Какой вопрос? </w:t>
      </w:r>
      <w:r w:rsidR="00E30099" w:rsidRPr="000E7640">
        <w:rPr>
          <w:rFonts w:ascii="Times New Roman" w:eastAsia="Times New Roman" w:hAnsi="Times New Roman" w:cs="Times New Roman"/>
          <w:sz w:val="26"/>
          <w:szCs w:val="26"/>
        </w:rPr>
        <w:t xml:space="preserve">Меня всё устраивает. </w:t>
      </w:r>
    </w:p>
    <w:p w14:paraId="62EFC08F" w14:textId="77777777" w:rsidR="00721FB9" w:rsidRPr="000E7640" w:rsidRDefault="00721FB9" w:rsidP="00E300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114D5DF" w14:textId="3E4E3953" w:rsidR="00E30099" w:rsidRPr="000E7640" w:rsidRDefault="00E30099" w:rsidP="006138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Ахметов Л.Р.:</w:t>
      </w:r>
      <w:r w:rsidR="00721FB9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Хорошо.</w:t>
      </w:r>
      <w:r w:rsidR="00721FB9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Следующий вопрос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пожалуйста.</w:t>
      </w:r>
    </w:p>
    <w:p w14:paraId="0D8E13D2" w14:textId="77777777" w:rsidR="00721FB9" w:rsidRPr="000E7640" w:rsidRDefault="00721FB9" w:rsidP="00E300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9B5FAD5" w14:textId="7052C440" w:rsidR="00E30099" w:rsidRPr="000E7640" w:rsidRDefault="00E30099" w:rsidP="00721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Вопрос задает Новикова А</w:t>
      </w:r>
      <w:r w:rsidR="00721FB9" w:rsidRPr="000E764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721FB9" w:rsidRPr="000E764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, жительница Нижнекамска</w:t>
      </w:r>
      <w:r w:rsidR="00721FB9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В презентации я увидела, что требования по нефтепродукта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допустимы миллиграмм на литр. Какими техническими решениями вы достигаете сброс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?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о-первых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куда вы сбрасываете после очистных сооружений ливневые стоки и промышленные стоки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? И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какими техническими решениями вы добиваетесь того минимума 0,02 миллиграмм на литр как было в первой презентации указано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поскольку это ниже пределов растворимости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23FBA85" w14:textId="77777777" w:rsidR="00721FB9" w:rsidRPr="000E7640" w:rsidRDefault="00721FB9" w:rsidP="00E300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539F68" w14:textId="18855389" w:rsidR="00AD7DA9" w:rsidRPr="000E7640" w:rsidRDefault="00AD7DA9" w:rsidP="00E300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Ахметов Л.Р.:</w:t>
      </w:r>
      <w:r w:rsidR="00721FB9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7640">
        <w:rPr>
          <w:rFonts w:ascii="Times New Roman" w:eastAsia="Times New Roman" w:hAnsi="Times New Roman" w:cs="Times New Roman"/>
          <w:sz w:val="26"/>
          <w:szCs w:val="26"/>
        </w:rPr>
        <w:t>Илшат</w:t>
      </w:r>
      <w:proofErr w:type="spellEnd"/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7640">
        <w:rPr>
          <w:rFonts w:ascii="Times New Roman" w:eastAsia="Times New Roman" w:hAnsi="Times New Roman" w:cs="Times New Roman"/>
          <w:sz w:val="26"/>
          <w:szCs w:val="26"/>
        </w:rPr>
        <w:t>Илгизович</w:t>
      </w:r>
      <w:proofErr w:type="spellEnd"/>
      <w:r w:rsidRPr="000E7640">
        <w:rPr>
          <w:rFonts w:ascii="Times New Roman" w:eastAsia="Times New Roman" w:hAnsi="Times New Roman" w:cs="Times New Roman"/>
          <w:sz w:val="26"/>
          <w:szCs w:val="26"/>
        </w:rPr>
        <w:t>, кто будет отвечать?</w:t>
      </w:r>
    </w:p>
    <w:p w14:paraId="4DE270EE" w14:textId="77777777" w:rsidR="00721FB9" w:rsidRPr="000E7640" w:rsidRDefault="00721FB9" w:rsidP="00E300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1D1C31C" w14:textId="47B8F35E" w:rsidR="00AD7DA9" w:rsidRPr="000E7640" w:rsidRDefault="00057280" w:rsidP="00721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Отвечает </w:t>
      </w:r>
      <w:r w:rsidR="00AD7DA9" w:rsidRPr="000E7640">
        <w:rPr>
          <w:rFonts w:ascii="Times New Roman" w:eastAsia="Times New Roman" w:hAnsi="Times New Roman" w:cs="Times New Roman"/>
          <w:b/>
          <w:sz w:val="26"/>
          <w:szCs w:val="26"/>
        </w:rPr>
        <w:t>Салахов И.И.:</w:t>
      </w:r>
      <w:r w:rsidR="00721FB9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D7DA9" w:rsidRPr="000E7640">
        <w:rPr>
          <w:rFonts w:ascii="Times New Roman" w:eastAsia="Times New Roman" w:hAnsi="Times New Roman" w:cs="Times New Roman"/>
          <w:sz w:val="26"/>
          <w:szCs w:val="26"/>
        </w:rPr>
        <w:t>Я сам отвеч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у</w:t>
      </w:r>
      <w:r w:rsidR="00AD7DA9" w:rsidRPr="000E7640">
        <w:rPr>
          <w:rFonts w:ascii="Times New Roman" w:eastAsia="Times New Roman" w:hAnsi="Times New Roman" w:cs="Times New Roman"/>
          <w:sz w:val="26"/>
          <w:szCs w:val="26"/>
        </w:rPr>
        <w:t xml:space="preserve">. Хороший вопрос, спасибо. 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D7DA9" w:rsidRPr="000E7640">
        <w:rPr>
          <w:rFonts w:ascii="Times New Roman" w:eastAsia="Times New Roman" w:hAnsi="Times New Roman" w:cs="Times New Roman"/>
          <w:sz w:val="26"/>
          <w:szCs w:val="26"/>
        </w:rPr>
        <w:t>се стоки, которые образуются на территории Комплекса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D7DA9" w:rsidRPr="000E7640">
        <w:rPr>
          <w:rFonts w:ascii="Times New Roman" w:eastAsia="Times New Roman" w:hAnsi="Times New Roman" w:cs="Times New Roman"/>
          <w:sz w:val="26"/>
          <w:szCs w:val="26"/>
        </w:rPr>
        <w:t xml:space="preserve"> прежде всего</w:t>
      </w:r>
      <w:r w:rsidR="008239BD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D7DA9" w:rsidRPr="000E7640">
        <w:rPr>
          <w:rFonts w:ascii="Times New Roman" w:eastAsia="Times New Roman" w:hAnsi="Times New Roman" w:cs="Times New Roman"/>
          <w:sz w:val="26"/>
          <w:szCs w:val="26"/>
        </w:rPr>
        <w:t xml:space="preserve"> идут на наши 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 xml:space="preserve">собственные </w:t>
      </w:r>
      <w:r w:rsidR="00AD7DA9" w:rsidRPr="000E7640">
        <w:rPr>
          <w:rFonts w:ascii="Times New Roman" w:eastAsia="Times New Roman" w:hAnsi="Times New Roman" w:cs="Times New Roman"/>
          <w:sz w:val="26"/>
          <w:szCs w:val="26"/>
        </w:rPr>
        <w:t>очистные сооружения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;</w:t>
      </w:r>
      <w:r w:rsidR="00AD7DA9" w:rsidRPr="000E7640">
        <w:rPr>
          <w:rFonts w:ascii="Times New Roman" w:eastAsia="Times New Roman" w:hAnsi="Times New Roman" w:cs="Times New Roman"/>
          <w:sz w:val="26"/>
          <w:szCs w:val="26"/>
        </w:rPr>
        <w:t xml:space="preserve"> все и ливневые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 xml:space="preserve"> стоки,</w:t>
      </w:r>
      <w:r w:rsidR="00AD7DA9" w:rsidRPr="000E7640">
        <w:rPr>
          <w:rFonts w:ascii="Times New Roman" w:eastAsia="Times New Roman" w:hAnsi="Times New Roman" w:cs="Times New Roman"/>
          <w:sz w:val="26"/>
          <w:szCs w:val="26"/>
        </w:rPr>
        <w:t xml:space="preserve"> и вода с нефтепродуктами после установок, после процесса. Всё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D7DA9" w:rsidRPr="000E7640">
        <w:rPr>
          <w:rFonts w:ascii="Times New Roman" w:eastAsia="Times New Roman" w:hAnsi="Times New Roman" w:cs="Times New Roman"/>
          <w:sz w:val="26"/>
          <w:szCs w:val="26"/>
        </w:rPr>
        <w:t xml:space="preserve"> что имеется на Комплексе в виде воды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D7DA9" w:rsidRPr="000E7640">
        <w:rPr>
          <w:rFonts w:ascii="Times New Roman" w:eastAsia="Times New Roman" w:hAnsi="Times New Roman" w:cs="Times New Roman"/>
          <w:sz w:val="26"/>
          <w:szCs w:val="26"/>
        </w:rPr>
        <w:t xml:space="preserve"> идёт на очистные сооружения. Благодаря тем внедренным технологиям, которые у нас имеются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D7DA9" w:rsidRPr="000E7640">
        <w:rPr>
          <w:rFonts w:ascii="Times New Roman" w:eastAsia="Times New Roman" w:hAnsi="Times New Roman" w:cs="Times New Roman"/>
          <w:sz w:val="26"/>
          <w:szCs w:val="26"/>
        </w:rPr>
        <w:t xml:space="preserve"> они 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 xml:space="preserve">очищаются до тех нормативов </w:t>
      </w:r>
      <w:proofErr w:type="spellStart"/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рыбо</w:t>
      </w:r>
      <w:r w:rsidR="00AD7DA9" w:rsidRPr="000E7640">
        <w:rPr>
          <w:rFonts w:ascii="Times New Roman" w:eastAsia="Times New Roman" w:hAnsi="Times New Roman" w:cs="Times New Roman"/>
          <w:sz w:val="26"/>
          <w:szCs w:val="26"/>
        </w:rPr>
        <w:t>хозяйственного</w:t>
      </w:r>
      <w:proofErr w:type="spellEnd"/>
      <w:r w:rsidR="00AD7DA9" w:rsidRPr="000E7640">
        <w:rPr>
          <w:rFonts w:ascii="Times New Roman" w:eastAsia="Times New Roman" w:hAnsi="Times New Roman" w:cs="Times New Roman"/>
          <w:sz w:val="26"/>
          <w:szCs w:val="26"/>
        </w:rPr>
        <w:t xml:space="preserve"> назначения и потом направляются в реку Кама. При этом изначально в 2006 году мы приняли для себя 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 xml:space="preserve">такие </w:t>
      </w:r>
      <w:r w:rsidR="00AD7DA9" w:rsidRPr="000E7640">
        <w:rPr>
          <w:rFonts w:ascii="Times New Roman" w:eastAsia="Times New Roman" w:hAnsi="Times New Roman" w:cs="Times New Roman"/>
          <w:sz w:val="26"/>
          <w:szCs w:val="26"/>
        </w:rPr>
        <w:t>самые жесткие требования, которые только есть на сегодняшний день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D7DA9" w:rsidRPr="000E7640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предусмотренные федеральными нормами. За счёт чего мы добиваемся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 xml:space="preserve"> такой очистки?</w:t>
      </w:r>
      <w:r w:rsidR="00AD7DA9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Э</w:t>
      </w:r>
      <w:r w:rsidR="00AD7DA9" w:rsidRPr="000E7640">
        <w:rPr>
          <w:rFonts w:ascii="Times New Roman" w:eastAsia="Times New Roman" w:hAnsi="Times New Roman" w:cs="Times New Roman"/>
          <w:sz w:val="26"/>
          <w:szCs w:val="26"/>
        </w:rPr>
        <w:t xml:space="preserve">то блок физико-химической очистки </w:t>
      </w:r>
      <w:r w:rsidR="00693A8C" w:rsidRPr="000E7640">
        <w:rPr>
          <w:rFonts w:ascii="Times New Roman" w:eastAsia="Times New Roman" w:hAnsi="Times New Roman" w:cs="Times New Roman"/>
          <w:sz w:val="26"/>
          <w:szCs w:val="26"/>
        </w:rPr>
        <w:t>стандартный, который у всех есть. Дальше идёт химическая очистка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3A8C" w:rsidRPr="000E7640">
        <w:rPr>
          <w:rFonts w:ascii="Times New Roman" w:eastAsia="Times New Roman" w:hAnsi="Times New Roman" w:cs="Times New Roman"/>
          <w:sz w:val="26"/>
          <w:szCs w:val="26"/>
        </w:rPr>
        <w:t>- это блоки флотации, блоки центрифугирования и самое главное, это сердце наших очистных сооружений – это наши биологические очистные сооружения, куда поступают нефтепродукты. Там у нас активный ил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693A8C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93A8C" w:rsidRPr="000E7640">
        <w:rPr>
          <w:rFonts w:ascii="Times New Roman" w:eastAsia="Times New Roman" w:hAnsi="Times New Roman" w:cs="Times New Roman"/>
          <w:sz w:val="26"/>
          <w:szCs w:val="26"/>
        </w:rPr>
        <w:t>амое интересное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93A8C" w:rsidRPr="000E7640">
        <w:rPr>
          <w:rFonts w:ascii="Times New Roman" w:eastAsia="Times New Roman" w:hAnsi="Times New Roman" w:cs="Times New Roman"/>
          <w:sz w:val="26"/>
          <w:szCs w:val="26"/>
        </w:rPr>
        <w:t>что нефтепродукты для этого ила являются пищей для размножения. Это факт, взятый из жизни микроорганизмов, который выведен учеными в начале 2000-х годов и данная технология продается по всему миру. И в 2006 году мы выбрали для себя данную передовую технологию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693A8C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Н</w:t>
      </w:r>
      <w:r w:rsidR="00693A8C" w:rsidRPr="000E7640">
        <w:rPr>
          <w:rFonts w:ascii="Times New Roman" w:eastAsia="Times New Roman" w:hAnsi="Times New Roman" w:cs="Times New Roman"/>
          <w:sz w:val="26"/>
          <w:szCs w:val="26"/>
        </w:rPr>
        <w:t xml:space="preserve">а сегодняшний день этот активный ил 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 xml:space="preserve">используется. И </w:t>
      </w:r>
      <w:r w:rsidR="00693A8C" w:rsidRPr="000E7640">
        <w:rPr>
          <w:rFonts w:ascii="Times New Roman" w:eastAsia="Times New Roman" w:hAnsi="Times New Roman" w:cs="Times New Roman"/>
          <w:sz w:val="26"/>
          <w:szCs w:val="26"/>
        </w:rPr>
        <w:t>чем больше на него идет нефтепродуктов, тем лучше для него, о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 xml:space="preserve">н размножается и 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lastRenderedPageBreak/>
        <w:t>размножается. И позволяет достичь тех значений, о которых мы сказали</w:t>
      </w:r>
      <w:r w:rsidR="00693A8C" w:rsidRPr="000E7640">
        <w:rPr>
          <w:rFonts w:ascii="Times New Roman" w:eastAsia="Times New Roman" w:hAnsi="Times New Roman" w:cs="Times New Roman"/>
          <w:sz w:val="26"/>
          <w:szCs w:val="26"/>
        </w:rPr>
        <w:t>. Дальше идет финишная угольная очистка, это примерно такая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693A8C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93A8C" w:rsidRPr="000E7640">
        <w:rPr>
          <w:rFonts w:ascii="Times New Roman" w:eastAsia="Times New Roman" w:hAnsi="Times New Roman" w:cs="Times New Roman"/>
          <w:sz w:val="26"/>
          <w:szCs w:val="26"/>
        </w:rPr>
        <w:t>как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ую</w:t>
      </w:r>
      <w:proofErr w:type="gramEnd"/>
      <w:r w:rsidR="00854B45" w:rsidRPr="000E7640">
        <w:rPr>
          <w:rFonts w:ascii="Times New Roman" w:eastAsia="Times New Roman" w:hAnsi="Times New Roman" w:cs="Times New Roman"/>
          <w:sz w:val="26"/>
          <w:szCs w:val="26"/>
        </w:rPr>
        <w:t xml:space="preserve"> ставят в фильтрах обратной промывки в квартиры для очистки питьевой воды. Вот такая технология, которая доводит воду до качества </w:t>
      </w:r>
      <w:proofErr w:type="spellStart"/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рыбхозяйственного</w:t>
      </w:r>
      <w:proofErr w:type="spellEnd"/>
      <w:r w:rsidR="00854B45" w:rsidRPr="000E7640">
        <w:rPr>
          <w:rFonts w:ascii="Times New Roman" w:eastAsia="Times New Roman" w:hAnsi="Times New Roman" w:cs="Times New Roman"/>
          <w:sz w:val="26"/>
          <w:szCs w:val="26"/>
        </w:rPr>
        <w:t xml:space="preserve"> значения. И </w:t>
      </w:r>
      <w:proofErr w:type="gramStart"/>
      <w:r w:rsidR="00854B45" w:rsidRPr="000E7640">
        <w:rPr>
          <w:rFonts w:ascii="Times New Roman" w:eastAsia="Times New Roman" w:hAnsi="Times New Roman" w:cs="Times New Roman"/>
          <w:sz w:val="26"/>
          <w:szCs w:val="26"/>
        </w:rPr>
        <w:t>не для кого</w:t>
      </w:r>
      <w:proofErr w:type="gramEnd"/>
      <w:r w:rsidR="00854B45" w:rsidRPr="000E7640">
        <w:rPr>
          <w:rFonts w:ascii="Times New Roman" w:eastAsia="Times New Roman" w:hAnsi="Times New Roman" w:cs="Times New Roman"/>
          <w:sz w:val="26"/>
          <w:szCs w:val="26"/>
        </w:rPr>
        <w:t xml:space="preserve"> не секрет, когда к нам приезжают представители общественности, мы эту воду, которую направляем в реку Кама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854B45" w:rsidRPr="000E7640">
        <w:rPr>
          <w:rFonts w:ascii="Times New Roman" w:eastAsia="Times New Roman" w:hAnsi="Times New Roman" w:cs="Times New Roman"/>
          <w:sz w:val="26"/>
          <w:szCs w:val="26"/>
        </w:rPr>
        <w:t xml:space="preserve"> при них пьем, я думаю это о многом говорит. Кроме как на наши очистные сооружения все 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 xml:space="preserve">наши </w:t>
      </w:r>
      <w:r w:rsidR="00854B45" w:rsidRPr="000E7640">
        <w:rPr>
          <w:rFonts w:ascii="Times New Roman" w:eastAsia="Times New Roman" w:hAnsi="Times New Roman" w:cs="Times New Roman"/>
          <w:sz w:val="26"/>
          <w:szCs w:val="26"/>
        </w:rPr>
        <w:t>стоки никуда не поступают. Я думаю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854B45" w:rsidRPr="000E7640">
        <w:rPr>
          <w:rFonts w:ascii="Times New Roman" w:eastAsia="Times New Roman" w:hAnsi="Times New Roman" w:cs="Times New Roman"/>
          <w:sz w:val="26"/>
          <w:szCs w:val="26"/>
        </w:rPr>
        <w:t xml:space="preserve"> ответил на ваш вопрос. Я готов </w:t>
      </w:r>
      <w:r w:rsidR="00721FB9" w:rsidRPr="000E764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54B45" w:rsidRPr="000E7640">
        <w:rPr>
          <w:rFonts w:ascii="Times New Roman" w:eastAsia="Times New Roman" w:hAnsi="Times New Roman" w:cs="Times New Roman"/>
          <w:sz w:val="26"/>
          <w:szCs w:val="26"/>
        </w:rPr>
        <w:t xml:space="preserve">ас лично пригласить на экскурсию по нашему предприятию. </w:t>
      </w:r>
    </w:p>
    <w:p w14:paraId="27896246" w14:textId="77777777" w:rsidR="00721FB9" w:rsidRPr="000E7640" w:rsidRDefault="00721FB9" w:rsidP="00854B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9D6AE94" w14:textId="22520758" w:rsidR="00057280" w:rsidRPr="000E7640" w:rsidRDefault="00854B45" w:rsidP="00057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Ахметов Л.Р.:</w:t>
      </w:r>
      <w:r w:rsidR="00721FB9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57280" w:rsidRPr="000E7640">
        <w:rPr>
          <w:rFonts w:ascii="Times New Roman" w:eastAsia="Times New Roman" w:hAnsi="Times New Roman" w:cs="Times New Roman"/>
          <w:sz w:val="26"/>
          <w:szCs w:val="26"/>
        </w:rPr>
        <w:t>Уважаемые участники слушаний!</w:t>
      </w:r>
      <w:r w:rsidR="00057280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57280" w:rsidRPr="000E7640">
        <w:rPr>
          <w:rFonts w:ascii="Times New Roman" w:eastAsia="Times New Roman" w:hAnsi="Times New Roman" w:cs="Times New Roman"/>
          <w:sz w:val="26"/>
          <w:szCs w:val="26"/>
        </w:rPr>
        <w:t>Сегодня до начала</w:t>
      </w:r>
      <w:r w:rsidR="00057280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57280" w:rsidRPr="000E7640">
        <w:rPr>
          <w:rFonts w:ascii="Times New Roman" w:hAnsi="Times New Roman" w:cs="Times New Roman"/>
          <w:sz w:val="26"/>
          <w:szCs w:val="26"/>
        </w:rPr>
        <w:t xml:space="preserve">проведения общественных слушаний поступили письменные вопросы от жительницы                         г. Нижнекамска Никитиной О.В. </w:t>
      </w:r>
      <w:r w:rsidR="00057280" w:rsidRPr="000E7640">
        <w:rPr>
          <w:rFonts w:ascii="Times New Roman" w:eastAsia="Times New Roman" w:hAnsi="Times New Roman" w:cs="Times New Roman"/>
          <w:sz w:val="26"/>
          <w:szCs w:val="26"/>
        </w:rPr>
        <w:t>(приложение 6)</w:t>
      </w:r>
      <w:r w:rsidR="008239BD" w:rsidRPr="000E7640">
        <w:rPr>
          <w:rFonts w:ascii="Times New Roman" w:eastAsia="Times New Roman" w:hAnsi="Times New Roman" w:cs="Times New Roman"/>
          <w:sz w:val="26"/>
          <w:szCs w:val="26"/>
        </w:rPr>
        <w:t>. Прошу ответить в порядке изложения.</w:t>
      </w:r>
    </w:p>
    <w:p w14:paraId="6EDC2031" w14:textId="3FF07E54" w:rsidR="00854B45" w:rsidRPr="000E7640" w:rsidRDefault="008239BD" w:rsidP="00057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Вопрос первый. </w:t>
      </w:r>
      <w:r w:rsidR="00854B45" w:rsidRPr="000E7640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Предусмотрены ли в рамках строительства локальные очистные сооружения, обеспечивающие очистку промышленных сточных вод ввиду отсутствия собственных </w:t>
      </w:r>
      <w:proofErr w:type="gramStart"/>
      <w:r w:rsidR="00854B45" w:rsidRPr="000E7640">
        <w:rPr>
          <w:rFonts w:ascii="Times New Roman" w:eastAsia="Times New Roman" w:hAnsi="Times New Roman" w:cs="Times New Roman"/>
          <w:sz w:val="26"/>
          <w:szCs w:val="26"/>
        </w:rPr>
        <w:t>БОС</w:t>
      </w:r>
      <w:proofErr w:type="gramEnd"/>
      <w:r w:rsidR="00854B45" w:rsidRPr="000E7640">
        <w:rPr>
          <w:rFonts w:ascii="Times New Roman" w:eastAsia="Times New Roman" w:hAnsi="Times New Roman" w:cs="Times New Roman"/>
          <w:sz w:val="26"/>
          <w:szCs w:val="26"/>
        </w:rPr>
        <w:t>, бытовых и промышленных сточных вод АО «ТАНЕКО»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661CEE88" w14:textId="77777777" w:rsidR="00057280" w:rsidRPr="000E7640" w:rsidRDefault="00057280" w:rsidP="00057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DC7F74" w14:textId="39DAEC8C" w:rsidR="0002189A" w:rsidRPr="000E7640" w:rsidRDefault="00057280" w:rsidP="00057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Комментирует Ахметов Л.Р.: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На этот вопрос только что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 ответили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 БОС есть, они собственные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самого завода.</w:t>
      </w:r>
    </w:p>
    <w:p w14:paraId="1EB189A8" w14:textId="77777777" w:rsidR="00057280" w:rsidRPr="000E7640" w:rsidRDefault="00057280" w:rsidP="00057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4840B7" w14:textId="337E6FE6" w:rsidR="0002189A" w:rsidRPr="000E7640" w:rsidRDefault="00057280" w:rsidP="00057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Продолжает озвучивать вопросы Никитиной О.В. Ахметов Л.Р</w:t>
      </w:r>
      <w:r w:rsidR="00924B0B" w:rsidRPr="000E7640">
        <w:rPr>
          <w:rFonts w:ascii="Times New Roman" w:eastAsia="Times New Roman" w:hAnsi="Times New Roman" w:cs="Times New Roman"/>
          <w:b/>
          <w:sz w:val="26"/>
          <w:szCs w:val="26"/>
        </w:rPr>
        <w:t>.: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акими техническими </w:t>
      </w:r>
      <w:proofErr w:type="gramStart"/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>решениями</w:t>
      </w:r>
      <w:proofErr w:type="gramEnd"/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 и по </w:t>
      </w:r>
      <w:proofErr w:type="gramStart"/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>каким</w:t>
      </w:r>
      <w:proofErr w:type="gramEnd"/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 веществам достигается снижение выбросов загрязняющих веществ с учетом ввода в эксплуатацию нового производства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>? Р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азработана ли программа снижения выбросов? </w:t>
      </w:r>
    </w:p>
    <w:p w14:paraId="1497A37F" w14:textId="77777777" w:rsidR="00924B0B" w:rsidRPr="000E7640" w:rsidRDefault="00924B0B" w:rsidP="00057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0915C1" w14:textId="1F434415" w:rsidR="0002189A" w:rsidRPr="000E7640" w:rsidRDefault="00CD35FE" w:rsidP="00057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Отвечает </w:t>
      </w:r>
      <w:r w:rsidR="0002189A" w:rsidRPr="000E7640">
        <w:rPr>
          <w:rFonts w:ascii="Times New Roman" w:eastAsia="Times New Roman" w:hAnsi="Times New Roman" w:cs="Times New Roman"/>
          <w:b/>
          <w:sz w:val="26"/>
          <w:szCs w:val="26"/>
        </w:rPr>
        <w:t>Салахов И.И.:</w:t>
      </w:r>
      <w:r w:rsidR="00924B0B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>Я думаю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 данный вопрос касается обоих проектов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>: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 и Установки тяжелого газойля коксования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 и ОЗХ 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 xml:space="preserve">Установки 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>каталитического крекинга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>. П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>редставители проектных институтов всё рассказали и показали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 каким образом мы получаем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 xml:space="preserve"> снижение. Т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>о есть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 все открыто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>читаю, что это вопрос был полностью раскрыт в презентациях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E04203" w14:textId="77777777" w:rsidR="00924B0B" w:rsidRPr="000E7640" w:rsidRDefault="00924B0B" w:rsidP="00057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2FE56D5" w14:textId="79FB2B51" w:rsidR="00854B45" w:rsidRPr="000E7640" w:rsidRDefault="00924B0B" w:rsidP="00924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Продолжает озвучивать вопросы Никитиной О.В. Ахметов Л.Р.: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>Хорошо, третий вопрос. Учтено ли новое производство в проекте индивидуальной санитарно-защитной зон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ы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>согласно законодательства</w:t>
      </w:r>
      <w:proofErr w:type="gramEnd"/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 РФ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?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реестре 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 xml:space="preserve">ФБУЗ </w:t>
      </w:r>
      <w:proofErr w:type="gramStart"/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>данная</w:t>
      </w:r>
      <w:proofErr w:type="gramEnd"/>
      <w:r w:rsidR="0002189A" w:rsidRPr="000E7640">
        <w:rPr>
          <w:rFonts w:ascii="Times New Roman" w:eastAsia="Times New Roman" w:hAnsi="Times New Roman" w:cs="Times New Roman"/>
          <w:sz w:val="26"/>
          <w:szCs w:val="26"/>
        </w:rPr>
        <w:t xml:space="preserve"> СЗЗ отсутствует. </w:t>
      </w:r>
    </w:p>
    <w:p w14:paraId="0B36E1D2" w14:textId="77777777" w:rsidR="00924B0B" w:rsidRPr="000E7640" w:rsidRDefault="00924B0B" w:rsidP="0015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88A7AF" w14:textId="7A1408E6" w:rsidR="00EB0D8D" w:rsidRPr="000E7640" w:rsidRDefault="00CD35FE" w:rsidP="0015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Отвечает </w:t>
      </w:r>
      <w:proofErr w:type="spellStart"/>
      <w:r w:rsidR="00DD48DD" w:rsidRPr="000E7640">
        <w:rPr>
          <w:rFonts w:ascii="Times New Roman" w:eastAsia="Times New Roman" w:hAnsi="Times New Roman" w:cs="Times New Roman"/>
          <w:b/>
          <w:sz w:val="26"/>
          <w:szCs w:val="26"/>
        </w:rPr>
        <w:t>Нурмиев</w:t>
      </w:r>
      <w:proofErr w:type="spellEnd"/>
      <w:r w:rsidR="00DD48DD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А.А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 xml:space="preserve">.: 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>Не понятно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 почему отсутствует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>?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 Оба коллеги 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>из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 проектн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 институт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 сказали, что объекты 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>учтены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>проекте Единой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 санитарно-защитн</w:t>
      </w:r>
      <w:r w:rsidR="00924B0B" w:rsidRPr="000E7640">
        <w:rPr>
          <w:rFonts w:ascii="Times New Roman" w:eastAsia="Times New Roman" w:hAnsi="Times New Roman" w:cs="Times New Roman"/>
          <w:sz w:val="26"/>
          <w:szCs w:val="26"/>
        </w:rPr>
        <w:t>ой зоны Нижнекамского промышленного узла. П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>олучено соответствующее заключение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 xml:space="preserve"> Главного санитарного врача России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13280C9" w14:textId="77777777" w:rsidR="00924B0B" w:rsidRPr="000E7640" w:rsidRDefault="00924B0B" w:rsidP="0015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C78200" w14:textId="6DA6472E" w:rsidR="00924B0B" w:rsidRPr="000E7640" w:rsidRDefault="00924B0B" w:rsidP="0015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Продолжает озвучивать вопросы Никитиной О.В. Ахметов Л.Р.: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Хорошо, услышали. Четвертый вопрос: Какие социальные проекты планирует реализовать 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 xml:space="preserve">АО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>ТАНЕКО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 в городе Нижнекамск в 2020 году? </w:t>
      </w:r>
    </w:p>
    <w:p w14:paraId="385E08EA" w14:textId="14E6B706" w:rsidR="00EB0D8D" w:rsidRPr="000E7640" w:rsidRDefault="00924B0B" w:rsidP="0015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7640">
        <w:rPr>
          <w:rFonts w:ascii="Times New Roman" w:eastAsia="Times New Roman" w:hAnsi="Times New Roman" w:cs="Times New Roman"/>
          <w:sz w:val="26"/>
          <w:szCs w:val="26"/>
        </w:rPr>
        <w:t>Илшат</w:t>
      </w:r>
      <w:proofErr w:type="spellEnd"/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7640">
        <w:rPr>
          <w:rFonts w:ascii="Times New Roman" w:eastAsia="Times New Roman" w:hAnsi="Times New Roman" w:cs="Times New Roman"/>
          <w:sz w:val="26"/>
          <w:szCs w:val="26"/>
        </w:rPr>
        <w:t>Илгизович</w:t>
      </w:r>
      <w:proofErr w:type="spellEnd"/>
      <w:r w:rsidRPr="000E7640">
        <w:rPr>
          <w:rFonts w:ascii="Times New Roman" w:eastAsia="Times New Roman" w:hAnsi="Times New Roman" w:cs="Times New Roman"/>
          <w:sz w:val="26"/>
          <w:szCs w:val="26"/>
        </w:rPr>
        <w:t>! М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ы услышали у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>ас из презентации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, что планируется строительство новой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 школ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ы и детского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 сад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72081819" w14:textId="77777777" w:rsidR="00924B0B" w:rsidRPr="000E7640" w:rsidRDefault="00924B0B" w:rsidP="0015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FF6011" w14:textId="5FCF619E" w:rsidR="00EB0D8D" w:rsidRPr="000E7640" w:rsidRDefault="00924B0B" w:rsidP="0015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Отвечает </w:t>
      </w:r>
      <w:r w:rsidR="000533E4" w:rsidRPr="000E7640">
        <w:rPr>
          <w:rFonts w:ascii="Times New Roman" w:eastAsia="Times New Roman" w:hAnsi="Times New Roman" w:cs="Times New Roman"/>
          <w:b/>
          <w:sz w:val="26"/>
          <w:szCs w:val="26"/>
        </w:rPr>
        <w:t>Салахов И.И.: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Да. И ещё вместе с мэрией Нижнекамска по поручению компании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>Татнефть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 рассматриваем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, обсуждаем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 те проекты, которые будут актуальны для населения города Нижнекамск, для комфортной среды проживания в Нижнекамске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. Они будут доведены до населения после принятия окончательных решений.</w:t>
      </w:r>
    </w:p>
    <w:p w14:paraId="348C19E6" w14:textId="77777777" w:rsidR="00924B0B" w:rsidRPr="000E7640" w:rsidRDefault="00924B0B" w:rsidP="0015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060396" w14:textId="031AE9CF" w:rsidR="00EB0D8D" w:rsidRPr="000E7640" w:rsidRDefault="00924B0B" w:rsidP="0015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Продолжает озвучивать вопросы Никитиной О.В. Ахметов Л.Р.: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Спасибо. И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еще 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>Никитина О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. также</w:t>
      </w:r>
      <w:r w:rsidR="00EB0D8D" w:rsidRPr="000E7640">
        <w:rPr>
          <w:rFonts w:ascii="Times New Roman" w:eastAsia="Times New Roman" w:hAnsi="Times New Roman" w:cs="Times New Roman"/>
          <w:sz w:val="26"/>
          <w:szCs w:val="26"/>
        </w:rPr>
        <w:t xml:space="preserve"> задает вопрос, даже не вопрос, а высказала замечание, что отсутствует ящик для предложений и комментариев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 xml:space="preserve">. Также в качестве замечания, что </w:t>
      </w:r>
      <w:r w:rsidR="000533E4" w:rsidRPr="000E7640">
        <w:rPr>
          <w:rFonts w:ascii="Times New Roman" w:eastAsia="Times New Roman" w:hAnsi="Times New Roman" w:cs="Times New Roman"/>
          <w:sz w:val="26"/>
          <w:szCs w:val="26"/>
        </w:rPr>
        <w:t xml:space="preserve"> указанные номера телефонов в информационном объявлении, размещенн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0533E4" w:rsidRPr="000E7640">
        <w:rPr>
          <w:rFonts w:ascii="Times New Roman" w:eastAsia="Times New Roman" w:hAnsi="Times New Roman" w:cs="Times New Roman"/>
          <w:sz w:val="26"/>
          <w:szCs w:val="26"/>
        </w:rPr>
        <w:t xml:space="preserve"> на сайте НМР, а именно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(</w:t>
      </w:r>
      <w:r w:rsidR="000533E4" w:rsidRPr="000E7640">
        <w:rPr>
          <w:rFonts w:ascii="Times New Roman" w:eastAsia="Times New Roman" w:hAnsi="Times New Roman" w:cs="Times New Roman"/>
          <w:sz w:val="26"/>
          <w:szCs w:val="26"/>
        </w:rPr>
        <w:t>8553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0533E4" w:rsidRPr="000E7640">
        <w:rPr>
          <w:rFonts w:ascii="Times New Roman" w:eastAsia="Times New Roman" w:hAnsi="Times New Roman" w:cs="Times New Roman"/>
          <w:sz w:val="26"/>
          <w:szCs w:val="26"/>
        </w:rPr>
        <w:t xml:space="preserve">371111;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(</w:t>
      </w:r>
      <w:r w:rsidR="000533E4" w:rsidRPr="000E7640">
        <w:rPr>
          <w:rFonts w:ascii="Times New Roman" w:eastAsia="Times New Roman" w:hAnsi="Times New Roman" w:cs="Times New Roman"/>
          <w:sz w:val="26"/>
          <w:szCs w:val="26"/>
        </w:rPr>
        <w:t>8553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0533E4" w:rsidRPr="000E7640">
        <w:rPr>
          <w:rFonts w:ascii="Times New Roman" w:eastAsia="Times New Roman" w:hAnsi="Times New Roman" w:cs="Times New Roman"/>
          <w:sz w:val="26"/>
          <w:szCs w:val="26"/>
        </w:rPr>
        <w:t>456492 не рабочие. Проверьте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0533E4" w:rsidRPr="000E7640">
        <w:rPr>
          <w:rFonts w:ascii="Times New Roman" w:eastAsia="Times New Roman" w:hAnsi="Times New Roman" w:cs="Times New Roman"/>
          <w:sz w:val="26"/>
          <w:szCs w:val="26"/>
        </w:rPr>
        <w:t xml:space="preserve"> пожалуйста. </w:t>
      </w:r>
    </w:p>
    <w:p w14:paraId="56B21359" w14:textId="77777777" w:rsidR="00924B0B" w:rsidRPr="000E7640" w:rsidRDefault="00924B0B" w:rsidP="0015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8EAE9AE" w14:textId="5C74255B" w:rsidR="000533E4" w:rsidRPr="000E7640" w:rsidRDefault="00CD35FE" w:rsidP="0015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Отвечает </w:t>
      </w:r>
      <w:r w:rsidR="000533E4" w:rsidRPr="000E7640">
        <w:rPr>
          <w:rFonts w:ascii="Times New Roman" w:eastAsia="Times New Roman" w:hAnsi="Times New Roman" w:cs="Times New Roman"/>
          <w:b/>
          <w:sz w:val="26"/>
          <w:szCs w:val="26"/>
        </w:rPr>
        <w:t>Салахов И.И.:</w:t>
      </w:r>
    </w:p>
    <w:p w14:paraId="1BA9461C" w14:textId="2196AD84" w:rsidR="000533E4" w:rsidRPr="000E7640" w:rsidRDefault="00924B0B" w:rsidP="0015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Это</w:t>
      </w:r>
      <w:r w:rsidR="000533E4" w:rsidRPr="000E7640">
        <w:rPr>
          <w:rFonts w:ascii="Times New Roman" w:eastAsia="Times New Roman" w:hAnsi="Times New Roman" w:cs="Times New Roman"/>
          <w:sz w:val="26"/>
          <w:szCs w:val="26"/>
        </w:rPr>
        <w:t xml:space="preserve"> мы проверим.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533E4" w:rsidRPr="000E7640">
        <w:rPr>
          <w:rFonts w:ascii="Times New Roman" w:eastAsia="Times New Roman" w:hAnsi="Times New Roman" w:cs="Times New Roman"/>
          <w:sz w:val="26"/>
          <w:szCs w:val="26"/>
        </w:rPr>
        <w:t>апишите адрес моей электронной почты, куда вы можете в любое время дня и ночи направлять свои вопросы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:</w:t>
      </w:r>
      <w:r w:rsidR="000533E4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2" w:history="1">
        <w:r w:rsidR="000533E4" w:rsidRPr="000E7640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ceo@taneco.ru</w:t>
        </w:r>
      </w:hyperlink>
      <w:r w:rsidR="000533E4" w:rsidRPr="000E764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Мы г</w:t>
      </w:r>
      <w:r w:rsidR="000533E4" w:rsidRPr="000E7640">
        <w:rPr>
          <w:rFonts w:ascii="Times New Roman" w:eastAsia="Times New Roman" w:hAnsi="Times New Roman" w:cs="Times New Roman"/>
          <w:sz w:val="26"/>
          <w:szCs w:val="26"/>
        </w:rPr>
        <w:t xml:space="preserve">отовы в любое время рассмотреть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0533E4" w:rsidRPr="000E7640">
        <w:rPr>
          <w:rFonts w:ascii="Times New Roman" w:eastAsia="Times New Roman" w:hAnsi="Times New Roman" w:cs="Times New Roman"/>
          <w:sz w:val="26"/>
          <w:szCs w:val="26"/>
        </w:rPr>
        <w:t>. Кроме того, спасибо за подсказку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0533E4" w:rsidRPr="000E7640">
        <w:rPr>
          <w:rFonts w:ascii="Times New Roman" w:eastAsia="Times New Roman" w:hAnsi="Times New Roman" w:cs="Times New Roman"/>
          <w:sz w:val="26"/>
          <w:szCs w:val="26"/>
        </w:rPr>
        <w:t xml:space="preserve"> мы сделаем открытую линию по вопросам экологии, куда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533E4" w:rsidRPr="000E7640">
        <w:rPr>
          <w:rFonts w:ascii="Times New Roman" w:eastAsia="Times New Roman" w:hAnsi="Times New Roman" w:cs="Times New Roman"/>
          <w:sz w:val="26"/>
          <w:szCs w:val="26"/>
        </w:rPr>
        <w:t xml:space="preserve">может обращаться каждый. И контакты выложим в средствах массовой информации. </w:t>
      </w:r>
    </w:p>
    <w:p w14:paraId="399F49E4" w14:textId="77777777" w:rsidR="000533E4" w:rsidRPr="000E7640" w:rsidRDefault="000533E4" w:rsidP="0015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5DA60C" w14:textId="77777777" w:rsidR="00C378DB" w:rsidRPr="000E7640" w:rsidRDefault="00924B0B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Продолжает </w:t>
      </w:r>
      <w:r w:rsidR="00700039" w:rsidRPr="000E7640">
        <w:rPr>
          <w:rFonts w:ascii="Times New Roman" w:eastAsia="Times New Roman" w:hAnsi="Times New Roman" w:cs="Times New Roman"/>
          <w:b/>
          <w:sz w:val="26"/>
          <w:szCs w:val="26"/>
        </w:rPr>
        <w:t>Ах</w:t>
      </w:r>
      <w:r w:rsidR="003430A5" w:rsidRPr="000E7640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="00700039" w:rsidRPr="000E7640">
        <w:rPr>
          <w:rFonts w:ascii="Times New Roman" w:eastAsia="Times New Roman" w:hAnsi="Times New Roman" w:cs="Times New Roman"/>
          <w:b/>
          <w:sz w:val="26"/>
          <w:szCs w:val="26"/>
        </w:rPr>
        <w:t>етов Л.Р.:</w:t>
      </w:r>
      <w:r w:rsidR="00700039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33E4" w:rsidRPr="000E7640">
        <w:rPr>
          <w:rFonts w:ascii="Times New Roman" w:eastAsia="Times New Roman" w:hAnsi="Times New Roman" w:cs="Times New Roman"/>
          <w:sz w:val="26"/>
          <w:szCs w:val="26"/>
        </w:rPr>
        <w:t xml:space="preserve">Спасибо. Будем считать, что пожелания Ольги Владимировны дошли до адресата и 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 xml:space="preserve">будут </w:t>
      </w:r>
      <w:r w:rsidR="000533E4" w:rsidRPr="000E7640">
        <w:rPr>
          <w:rFonts w:ascii="Times New Roman" w:eastAsia="Times New Roman" w:hAnsi="Times New Roman" w:cs="Times New Roman"/>
          <w:sz w:val="26"/>
          <w:szCs w:val="26"/>
        </w:rPr>
        <w:t xml:space="preserve">учтены в последующих общественных слушаниях. </w:t>
      </w:r>
    </w:p>
    <w:p w14:paraId="13885F8B" w14:textId="3A885A9B" w:rsidR="000533E4" w:rsidRPr="000E7640" w:rsidRDefault="00290AC6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Так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есть ещё вопросы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>? П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ожалуйста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представьтесь. </w:t>
      </w:r>
    </w:p>
    <w:p w14:paraId="2A71DEFA" w14:textId="77777777" w:rsidR="00C378DB" w:rsidRPr="000E7640" w:rsidRDefault="00C378DB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9C4D93" w14:textId="6F426BCF" w:rsidR="00C378DB" w:rsidRPr="000E7640" w:rsidRDefault="00C378DB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 задает </w:t>
      </w:r>
      <w:proofErr w:type="spellStart"/>
      <w:r w:rsidR="00290AC6" w:rsidRPr="000E7640">
        <w:rPr>
          <w:rFonts w:ascii="Times New Roman" w:eastAsia="Times New Roman" w:hAnsi="Times New Roman" w:cs="Times New Roman"/>
          <w:b/>
          <w:sz w:val="26"/>
          <w:szCs w:val="26"/>
        </w:rPr>
        <w:t>Гатина</w:t>
      </w:r>
      <w:proofErr w:type="spellEnd"/>
      <w:r w:rsidR="00290AC6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Е.А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., ч</w:t>
      </w:r>
      <w:r w:rsidR="00290AC6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лен 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290AC6" w:rsidRPr="000E7640">
        <w:rPr>
          <w:rFonts w:ascii="Times New Roman" w:eastAsia="Times New Roman" w:hAnsi="Times New Roman" w:cs="Times New Roman"/>
          <w:b/>
          <w:sz w:val="26"/>
          <w:szCs w:val="26"/>
        </w:rPr>
        <w:t>бщественного совета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НМР:</w:t>
      </w:r>
      <w:r w:rsidR="00290AC6" w:rsidRPr="000E7640">
        <w:rPr>
          <w:rFonts w:ascii="Times New Roman" w:eastAsia="Times New Roman" w:hAnsi="Times New Roman" w:cs="Times New Roman"/>
          <w:sz w:val="26"/>
          <w:szCs w:val="26"/>
        </w:rPr>
        <w:t xml:space="preserve"> Вообще </w:t>
      </w:r>
      <w:proofErr w:type="gramStart"/>
      <w:r w:rsidR="00290AC6" w:rsidRPr="000E7640">
        <w:rPr>
          <w:rFonts w:ascii="Times New Roman" w:eastAsia="Times New Roman" w:hAnsi="Times New Roman" w:cs="Times New Roman"/>
          <w:sz w:val="26"/>
          <w:szCs w:val="26"/>
        </w:rPr>
        <w:t>здорово</w:t>
      </w:r>
      <w:proofErr w:type="gramEnd"/>
      <w:r w:rsidR="00290AC6" w:rsidRPr="000E7640">
        <w:rPr>
          <w:rFonts w:ascii="Times New Roman" w:eastAsia="Times New Roman" w:hAnsi="Times New Roman" w:cs="Times New Roman"/>
          <w:sz w:val="26"/>
          <w:szCs w:val="26"/>
        </w:rPr>
        <w:t>, что в Нижнекамске строятся новые проекты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. Ж</w:t>
      </w:r>
      <w:r w:rsidR="00290AC6" w:rsidRPr="000E7640">
        <w:rPr>
          <w:rFonts w:ascii="Times New Roman" w:eastAsia="Times New Roman" w:hAnsi="Times New Roman" w:cs="Times New Roman"/>
          <w:sz w:val="26"/>
          <w:szCs w:val="26"/>
        </w:rPr>
        <w:t xml:space="preserve">аль, что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кто-то</w:t>
      </w:r>
      <w:r w:rsidR="00290AC6" w:rsidRPr="000E7640">
        <w:rPr>
          <w:rFonts w:ascii="Times New Roman" w:eastAsia="Times New Roman" w:hAnsi="Times New Roman" w:cs="Times New Roman"/>
          <w:sz w:val="26"/>
          <w:szCs w:val="26"/>
        </w:rPr>
        <w:t xml:space="preserve"> этому противится. Вообще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290AC6" w:rsidRPr="000E7640">
        <w:rPr>
          <w:rFonts w:ascii="Times New Roman" w:eastAsia="Times New Roman" w:hAnsi="Times New Roman" w:cs="Times New Roman"/>
          <w:sz w:val="26"/>
          <w:szCs w:val="26"/>
        </w:rPr>
        <w:t xml:space="preserve"> все нормальные инвестиционные проекты надо поддерживать. Нужны нам рабочие места, нужна нам высокая зарплата и только промышленность это может обеспечить. Но мы увидели, что в Нижнекамский муниципальный бюджет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90AC6" w:rsidRPr="000E7640">
        <w:rPr>
          <w:rFonts w:ascii="Times New Roman" w:eastAsia="Times New Roman" w:hAnsi="Times New Roman" w:cs="Times New Roman"/>
          <w:sz w:val="26"/>
          <w:szCs w:val="26"/>
        </w:rPr>
        <w:t>ТАНЕКО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90AC6" w:rsidRPr="000E7640">
        <w:rPr>
          <w:rFonts w:ascii="Times New Roman" w:eastAsia="Times New Roman" w:hAnsi="Times New Roman" w:cs="Times New Roman"/>
          <w:sz w:val="26"/>
          <w:szCs w:val="26"/>
        </w:rPr>
        <w:t xml:space="preserve"> направляет 109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,0</w:t>
      </w:r>
      <w:r w:rsidR="00290AC6" w:rsidRPr="000E7640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="00290AC6" w:rsidRPr="000E7640">
        <w:rPr>
          <w:rFonts w:ascii="Times New Roman" w:eastAsia="Times New Roman" w:hAnsi="Times New Roman" w:cs="Times New Roman"/>
          <w:sz w:val="26"/>
          <w:szCs w:val="26"/>
        </w:rPr>
        <w:t>, это непозволительно мало. Извините 109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,0</w:t>
      </w:r>
      <w:r w:rsidR="00290AC6" w:rsidRPr="000E7640">
        <w:rPr>
          <w:rFonts w:ascii="Times New Roman" w:eastAsia="Times New Roman" w:hAnsi="Times New Roman" w:cs="Times New Roman"/>
          <w:sz w:val="26"/>
          <w:szCs w:val="26"/>
        </w:rPr>
        <w:t xml:space="preserve"> миллионов. Но все равно мало. </w:t>
      </w:r>
      <w:proofErr w:type="gramStart"/>
      <w:r w:rsidRPr="000E7640">
        <w:rPr>
          <w:rFonts w:ascii="Times New Roman" w:eastAsia="Times New Roman" w:hAnsi="Times New Roman" w:cs="Times New Roman"/>
          <w:sz w:val="26"/>
          <w:szCs w:val="26"/>
        </w:rPr>
        <w:t>Б</w:t>
      </w:r>
      <w:r w:rsidR="00290AC6" w:rsidRPr="000E7640">
        <w:rPr>
          <w:rFonts w:ascii="Times New Roman" w:eastAsia="Times New Roman" w:hAnsi="Times New Roman" w:cs="Times New Roman"/>
          <w:sz w:val="26"/>
          <w:szCs w:val="26"/>
        </w:rPr>
        <w:t>удем</w:t>
      </w:r>
      <w:proofErr w:type="gramEnd"/>
      <w:r w:rsidR="00290AC6" w:rsidRPr="000E7640">
        <w:rPr>
          <w:rFonts w:ascii="Times New Roman" w:eastAsia="Times New Roman" w:hAnsi="Times New Roman" w:cs="Times New Roman"/>
          <w:sz w:val="26"/>
          <w:szCs w:val="26"/>
        </w:rPr>
        <w:t xml:space="preserve"> надеется, что с пересмотром земельного коэффициента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(после передачи земель в муниципалитет)</w:t>
      </w:r>
      <w:r w:rsidR="00290AC6" w:rsidRPr="000E7640">
        <w:rPr>
          <w:rFonts w:ascii="Times New Roman" w:eastAsia="Times New Roman" w:hAnsi="Times New Roman" w:cs="Times New Roman"/>
          <w:sz w:val="26"/>
          <w:szCs w:val="26"/>
        </w:rPr>
        <w:t xml:space="preserve"> сумма будет существенней. </w:t>
      </w:r>
    </w:p>
    <w:p w14:paraId="481ABCBC" w14:textId="4472B400" w:rsidR="00290AC6" w:rsidRPr="000E7640" w:rsidRDefault="00290AC6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3641 </w:t>
      </w:r>
      <w:proofErr w:type="spellStart"/>
      <w:r w:rsidRPr="000E7640">
        <w:rPr>
          <w:rFonts w:ascii="Times New Roman" w:eastAsia="Times New Roman" w:hAnsi="Times New Roman" w:cs="Times New Roman"/>
          <w:sz w:val="26"/>
          <w:szCs w:val="26"/>
        </w:rPr>
        <w:t>нижнекамцев</w:t>
      </w:r>
      <w:proofErr w:type="spellEnd"/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работа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т на вашем предприятии. У меня такой вопрос: что планируется и что уже делается для развития здравоохранения в Нижнекамске?    </w:t>
      </w:r>
    </w:p>
    <w:p w14:paraId="7F704E3F" w14:textId="77777777" w:rsidR="00C378DB" w:rsidRPr="000E7640" w:rsidRDefault="00C378DB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60B131E" w14:textId="47535CD5" w:rsidR="00C378DB" w:rsidRPr="000E7640" w:rsidRDefault="00CD35FE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Отвечает </w:t>
      </w:r>
      <w:r w:rsidR="00290AC6" w:rsidRPr="000E7640">
        <w:rPr>
          <w:rFonts w:ascii="Times New Roman" w:eastAsia="Times New Roman" w:hAnsi="Times New Roman" w:cs="Times New Roman"/>
          <w:b/>
          <w:sz w:val="26"/>
          <w:szCs w:val="26"/>
        </w:rPr>
        <w:t>Салахов И.И.:</w:t>
      </w:r>
      <w:r w:rsidR="00C378DB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90AC6" w:rsidRPr="000E7640">
        <w:rPr>
          <w:rFonts w:ascii="Times New Roman" w:eastAsia="Times New Roman" w:hAnsi="Times New Roman" w:cs="Times New Roman"/>
          <w:sz w:val="26"/>
          <w:szCs w:val="26"/>
        </w:rPr>
        <w:t>Хороший вопрос. Буквально летом мы завершили ремонтные работы в нашей городской поликлинике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>, затраты составили</w:t>
      </w:r>
      <w:r w:rsidR="00F65260" w:rsidRPr="000E7640">
        <w:rPr>
          <w:rFonts w:ascii="Times New Roman" w:eastAsia="Times New Roman" w:hAnsi="Times New Roman" w:cs="Times New Roman"/>
          <w:sz w:val="26"/>
          <w:szCs w:val="26"/>
        </w:rPr>
        <w:t xml:space="preserve"> порядка 34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>,0</w:t>
      </w:r>
      <w:r w:rsidR="00F65260" w:rsidRPr="000E7640">
        <w:rPr>
          <w:rFonts w:ascii="Times New Roman" w:eastAsia="Times New Roman" w:hAnsi="Times New Roman" w:cs="Times New Roman"/>
          <w:sz w:val="26"/>
          <w:szCs w:val="26"/>
        </w:rPr>
        <w:t xml:space="preserve"> миллионов рублей. В презентации это было, покажите на слайдах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F65260" w:rsidRPr="000E7640">
        <w:rPr>
          <w:rFonts w:ascii="Times New Roman" w:eastAsia="Times New Roman" w:hAnsi="Times New Roman" w:cs="Times New Roman"/>
          <w:sz w:val="26"/>
          <w:szCs w:val="26"/>
        </w:rPr>
        <w:t xml:space="preserve"> пожалуйста. Сейчас мы прорабатываем вопрос с 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>Д</w:t>
      </w:r>
      <w:r w:rsidR="00F65260" w:rsidRPr="000E7640">
        <w:rPr>
          <w:rFonts w:ascii="Times New Roman" w:eastAsia="Times New Roman" w:hAnsi="Times New Roman" w:cs="Times New Roman"/>
          <w:sz w:val="26"/>
          <w:szCs w:val="26"/>
        </w:rPr>
        <w:t>етской городской больницей, оказанием помощи детскому перинатальному центру. Пришел запрос по оборудованию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F65260" w:rsidRPr="000E7640">
        <w:rPr>
          <w:rFonts w:ascii="Times New Roman" w:eastAsia="Times New Roman" w:hAnsi="Times New Roman" w:cs="Times New Roman"/>
          <w:sz w:val="26"/>
          <w:szCs w:val="26"/>
        </w:rPr>
        <w:t xml:space="preserve"> в том числе операционному. И как я уже говорил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F65260" w:rsidRPr="000E7640">
        <w:rPr>
          <w:rFonts w:ascii="Times New Roman" w:eastAsia="Times New Roman" w:hAnsi="Times New Roman" w:cs="Times New Roman"/>
          <w:sz w:val="26"/>
          <w:szCs w:val="26"/>
        </w:rPr>
        <w:t xml:space="preserve"> сейчас мы рассматриваем с мэрией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 xml:space="preserve"> проекты</w:t>
      </w:r>
      <w:r w:rsidR="00F65260" w:rsidRPr="000E76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 xml:space="preserve">необходимые </w:t>
      </w:r>
      <w:r w:rsidR="00F65260" w:rsidRPr="000E7640">
        <w:rPr>
          <w:rFonts w:ascii="Times New Roman" w:eastAsia="Times New Roman" w:hAnsi="Times New Roman" w:cs="Times New Roman"/>
          <w:sz w:val="26"/>
          <w:szCs w:val="26"/>
        </w:rPr>
        <w:t>для города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A3774B" w14:textId="77777777" w:rsidR="00C378DB" w:rsidRPr="000E7640" w:rsidRDefault="00C378DB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5B6FB6" w14:textId="54C47500" w:rsidR="00F65260" w:rsidRPr="000E7640" w:rsidRDefault="00C378DB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Продолжает </w:t>
      </w:r>
      <w:proofErr w:type="spellStart"/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r w:rsidR="00F65260" w:rsidRPr="000E7640">
        <w:rPr>
          <w:rFonts w:ascii="Times New Roman" w:eastAsia="Times New Roman" w:hAnsi="Times New Roman" w:cs="Times New Roman"/>
          <w:b/>
          <w:sz w:val="26"/>
          <w:szCs w:val="26"/>
        </w:rPr>
        <w:t>атина</w:t>
      </w:r>
      <w:proofErr w:type="spellEnd"/>
      <w:r w:rsidR="00F65260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Е.А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65260" w:rsidRPr="000E764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123CE12F" w14:textId="1D5DCB1E" w:rsidR="00F65260" w:rsidRPr="000E7640" w:rsidRDefault="00F65260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Раз уж вы говорите, что рассматриваете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что нужно для города. Есть ли в этих проектах объекты культуры? Большого концертного зала у нас нет, кроме Дома народного творчества, который нам передал 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Нижнекамскнефтехим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, выделив 60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>,0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млн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 xml:space="preserve">. рублей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на его реконструкцию. 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>Что-</w:t>
      </w:r>
      <w:r w:rsidR="00CD35FE" w:rsidRPr="000E7640">
        <w:rPr>
          <w:rFonts w:ascii="Times New Roman" w:eastAsia="Times New Roman" w:hAnsi="Times New Roman" w:cs="Times New Roman"/>
          <w:sz w:val="26"/>
          <w:szCs w:val="26"/>
        </w:rPr>
        <w:t>то есть у вас в планах? Театр?</w:t>
      </w:r>
    </w:p>
    <w:p w14:paraId="32460AC7" w14:textId="77777777" w:rsidR="00C378DB" w:rsidRPr="000E7640" w:rsidRDefault="00C378DB" w:rsidP="00CD3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FFED342" w14:textId="7F6E7783" w:rsidR="00F65260" w:rsidRPr="000E7640" w:rsidRDefault="00C378DB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Уточняет </w:t>
      </w:r>
      <w:r w:rsidR="00CD35FE" w:rsidRPr="000E7640">
        <w:rPr>
          <w:rFonts w:ascii="Times New Roman" w:eastAsia="Times New Roman" w:hAnsi="Times New Roman" w:cs="Times New Roman"/>
          <w:b/>
          <w:sz w:val="26"/>
          <w:szCs w:val="26"/>
        </w:rPr>
        <w:t>Ахметов Л.Р.: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D35FE" w:rsidRPr="000E7640">
        <w:rPr>
          <w:rFonts w:ascii="Times New Roman" w:eastAsia="Times New Roman" w:hAnsi="Times New Roman" w:cs="Times New Roman"/>
          <w:sz w:val="26"/>
          <w:szCs w:val="26"/>
        </w:rPr>
        <w:t>Я понимаю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CD35FE" w:rsidRPr="000E7640">
        <w:rPr>
          <w:rFonts w:ascii="Times New Roman" w:eastAsia="Times New Roman" w:hAnsi="Times New Roman" w:cs="Times New Roman"/>
          <w:sz w:val="26"/>
          <w:szCs w:val="26"/>
        </w:rPr>
        <w:t xml:space="preserve"> это уже второй вопрос? Про здравоохранение я тут увидел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CD35FE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рассматривается вопрос об</w:t>
      </w:r>
      <w:r w:rsidR="00CD35FE" w:rsidRPr="000E7640">
        <w:rPr>
          <w:rFonts w:ascii="Times New Roman" w:eastAsia="Times New Roman" w:hAnsi="Times New Roman" w:cs="Times New Roman"/>
          <w:sz w:val="26"/>
          <w:szCs w:val="26"/>
        </w:rPr>
        <w:t xml:space="preserve"> оснащени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D35FE" w:rsidRPr="000E7640">
        <w:rPr>
          <w:rFonts w:ascii="Times New Roman" w:eastAsia="Times New Roman" w:hAnsi="Times New Roman" w:cs="Times New Roman"/>
          <w:sz w:val="26"/>
          <w:szCs w:val="26"/>
        </w:rPr>
        <w:t xml:space="preserve"> реанимационной службы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ДГБ</w:t>
      </w:r>
      <w:r w:rsidR="00CD35FE" w:rsidRPr="000E7640">
        <w:rPr>
          <w:rFonts w:ascii="Times New Roman" w:eastAsia="Times New Roman" w:hAnsi="Times New Roman" w:cs="Times New Roman"/>
          <w:sz w:val="26"/>
          <w:szCs w:val="26"/>
        </w:rPr>
        <w:t xml:space="preserve">. Это уже реализованный проект? </w:t>
      </w:r>
    </w:p>
    <w:p w14:paraId="4BEBDCF1" w14:textId="77777777" w:rsidR="00C378DB" w:rsidRPr="000E7640" w:rsidRDefault="00C378DB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6D9762" w14:textId="1143CE20" w:rsidR="00CD35FE" w:rsidRPr="000E7640" w:rsidRDefault="00CD35FE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Отвечает Салахов И.И.:</w:t>
      </w:r>
      <w:r w:rsidR="00C378DB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Да, это уже реализованный проект. 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 xml:space="preserve">Также открыт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Центр активного долголетия. Ещё планируем три таких оснастить. Что касается культурных проектов. В том случае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если общественность или администрация города выступит с таким предложением</w:t>
      </w:r>
      <w:r w:rsidR="00C378DB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мы не </w:t>
      </w:r>
      <w:proofErr w:type="gramStart"/>
      <w:r w:rsidRPr="000E7640">
        <w:rPr>
          <w:rFonts w:ascii="Times New Roman" w:eastAsia="Times New Roman" w:hAnsi="Times New Roman" w:cs="Times New Roman"/>
          <w:sz w:val="26"/>
          <w:szCs w:val="26"/>
        </w:rPr>
        <w:t>против</w:t>
      </w:r>
      <w:proofErr w:type="gramEnd"/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E7640">
        <w:rPr>
          <w:rFonts w:ascii="Times New Roman" w:eastAsia="Times New Roman" w:hAnsi="Times New Roman" w:cs="Times New Roman"/>
          <w:sz w:val="26"/>
          <w:szCs w:val="26"/>
        </w:rPr>
        <w:t>его</w:t>
      </w:r>
      <w:proofErr w:type="gramEnd"/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тоже рассмотреть. </w:t>
      </w:r>
    </w:p>
    <w:p w14:paraId="71474B48" w14:textId="030860B1" w:rsidR="00C378DB" w:rsidRPr="000E7640" w:rsidRDefault="00C378DB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9DEC805" w14:textId="2DE6734B" w:rsidR="00CD35FE" w:rsidRPr="000E7640" w:rsidRDefault="00C378DB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Продолжает </w:t>
      </w:r>
      <w:r w:rsidR="00CD35FE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Ахметов Л.Р.: </w:t>
      </w:r>
      <w:r w:rsidR="00CD35FE" w:rsidRPr="000E7640">
        <w:rPr>
          <w:rFonts w:ascii="Times New Roman" w:eastAsia="Times New Roman" w:hAnsi="Times New Roman" w:cs="Times New Roman"/>
          <w:sz w:val="26"/>
          <w:szCs w:val="26"/>
        </w:rPr>
        <w:t>Хорошо, спасибо. Обязательно давайте протокольно это зафиксируем. Так коллеги ещё вопросы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?</w:t>
      </w:r>
      <w:r w:rsidR="00CD35FE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6CB22D2" w14:textId="77777777" w:rsidR="00CD35FE" w:rsidRPr="000E7640" w:rsidRDefault="00CD35FE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87F5EA3" w14:textId="7E14FA8D" w:rsidR="00CD35FE" w:rsidRPr="000E7640" w:rsidRDefault="00CD35FE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Молчание в зале</w:t>
      </w:r>
      <w:r w:rsidR="00C378DB" w:rsidRPr="000E7640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7CE1D0D2" w14:textId="77777777" w:rsidR="00C378DB" w:rsidRPr="000E7640" w:rsidRDefault="00C378DB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7788F7C" w14:textId="1C08ACD4" w:rsidR="00CD35FE" w:rsidRPr="000E7640" w:rsidRDefault="00C378DB" w:rsidP="00CD3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Продолжает </w:t>
      </w:r>
      <w:r w:rsidR="00CD35FE" w:rsidRPr="000E7640">
        <w:rPr>
          <w:rFonts w:ascii="Times New Roman" w:eastAsia="Times New Roman" w:hAnsi="Times New Roman" w:cs="Times New Roman"/>
          <w:b/>
          <w:sz w:val="26"/>
          <w:szCs w:val="26"/>
        </w:rPr>
        <w:t>Ахметов Л.Р.: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D35FE" w:rsidRPr="000E7640">
        <w:rPr>
          <w:rFonts w:ascii="Times New Roman" w:eastAsia="Times New Roman" w:hAnsi="Times New Roman" w:cs="Times New Roman"/>
          <w:sz w:val="26"/>
          <w:szCs w:val="26"/>
        </w:rPr>
        <w:t>Так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CD35FE" w:rsidRPr="000E7640">
        <w:rPr>
          <w:rFonts w:ascii="Times New Roman" w:eastAsia="Times New Roman" w:hAnsi="Times New Roman" w:cs="Times New Roman"/>
          <w:sz w:val="26"/>
          <w:szCs w:val="26"/>
        </w:rPr>
        <w:t xml:space="preserve"> вопросов больше нет</w:t>
      </w:r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 xml:space="preserve">Есть. </w:t>
      </w:r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 xml:space="preserve">Пожалуйста. </w:t>
      </w:r>
    </w:p>
    <w:p w14:paraId="037F5B35" w14:textId="23EBF87D" w:rsidR="00BD1A3F" w:rsidRPr="000E7640" w:rsidRDefault="00BD1A3F" w:rsidP="00CD3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8963C3" w14:textId="0C0555AF" w:rsidR="00BD1A3F" w:rsidRPr="000E7640" w:rsidRDefault="00C378DB" w:rsidP="00CD3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 задает </w:t>
      </w:r>
      <w:proofErr w:type="spellStart"/>
      <w:r w:rsidR="00BD1A3F" w:rsidRPr="000E7640">
        <w:rPr>
          <w:rFonts w:ascii="Times New Roman" w:eastAsia="Times New Roman" w:hAnsi="Times New Roman" w:cs="Times New Roman"/>
          <w:b/>
          <w:sz w:val="26"/>
          <w:szCs w:val="26"/>
        </w:rPr>
        <w:t>Абдулхакимов</w:t>
      </w:r>
      <w:proofErr w:type="spellEnd"/>
      <w:r w:rsidR="00BD1A3F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Р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BD1A3F" w:rsidRPr="000E7640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07AFD" w:rsidRPr="000E7640">
        <w:rPr>
          <w:rFonts w:ascii="Times New Roman" w:eastAsia="Times New Roman" w:hAnsi="Times New Roman" w:cs="Times New Roman"/>
          <w:b/>
          <w:sz w:val="26"/>
          <w:szCs w:val="26"/>
        </w:rPr>
        <w:t>, пенсионер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 xml:space="preserve">Я 25 лет строил этот город с 1965 по 1990 годы. 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 xml:space="preserve">Работал в Казани, но вернулся сюда. </w:t>
      </w:r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>Поэтому мне не безразлично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 xml:space="preserve"> что делается в городе. У нас город химический. Есть вопросы. Со слов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бывшего </w:t>
      </w:r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>гла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>врача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Исмагилова Г.Г.,</w:t>
      </w:r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 xml:space="preserve"> я могу сказать такие цифры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:</w:t>
      </w:r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 xml:space="preserve"> 35% семей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в Нижнекамске </w:t>
      </w:r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 xml:space="preserve">не имеют детей. В этом виновата Химия. 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>39</w:t>
      </w:r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 xml:space="preserve">% детей рождаются с теми или иными отклонениями.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 xml:space="preserve"> строил город не для больных, а для счастливых семей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, счастливых детей</w:t>
      </w:r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>. Когда я строил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 xml:space="preserve"> были тогда такие профессии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:</w:t>
      </w:r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 xml:space="preserve"> сварщик, </w:t>
      </w:r>
      <w:proofErr w:type="spellStart"/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>асфальтоукладчик</w:t>
      </w:r>
      <w:proofErr w:type="spellEnd"/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 xml:space="preserve">, маляр, который работал с краской. Им давали молоко, чтобы они не теряли своё здоровье, мало, но давали. Поэтому </w:t>
      </w:r>
      <w:r w:rsidR="007B3537" w:rsidRPr="000E7640">
        <w:rPr>
          <w:rFonts w:ascii="Times New Roman" w:eastAsia="Times New Roman" w:hAnsi="Times New Roman" w:cs="Times New Roman"/>
          <w:sz w:val="26"/>
          <w:szCs w:val="26"/>
        </w:rPr>
        <w:t xml:space="preserve">выделяя 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>х</w:t>
      </w:r>
      <w:r w:rsidR="007B3537" w:rsidRPr="000E7640">
        <w:rPr>
          <w:rFonts w:ascii="Times New Roman" w:eastAsia="Times New Roman" w:hAnsi="Times New Roman" w:cs="Times New Roman"/>
          <w:sz w:val="26"/>
          <w:szCs w:val="26"/>
        </w:rPr>
        <w:t>имию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7B3537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>все наши химические п</w:t>
      </w:r>
      <w:r w:rsidR="007B3537" w:rsidRPr="000E7640">
        <w:rPr>
          <w:rFonts w:ascii="Times New Roman" w:eastAsia="Times New Roman" w:hAnsi="Times New Roman" w:cs="Times New Roman"/>
          <w:sz w:val="26"/>
          <w:szCs w:val="26"/>
        </w:rPr>
        <w:t>редприятия могли бы какой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-</w:t>
      </w:r>
      <w:r w:rsidR="007B3537" w:rsidRPr="000E7640">
        <w:rPr>
          <w:rFonts w:ascii="Times New Roman" w:eastAsia="Times New Roman" w:hAnsi="Times New Roman" w:cs="Times New Roman"/>
          <w:sz w:val="26"/>
          <w:szCs w:val="26"/>
        </w:rPr>
        <w:t xml:space="preserve">то процент 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 xml:space="preserve">своего дохода </w:t>
      </w:r>
      <w:r w:rsidR="007B3537" w:rsidRPr="000E7640">
        <w:rPr>
          <w:rFonts w:ascii="Times New Roman" w:eastAsia="Times New Roman" w:hAnsi="Times New Roman" w:cs="Times New Roman"/>
          <w:sz w:val="26"/>
          <w:szCs w:val="26"/>
        </w:rPr>
        <w:t xml:space="preserve">выделить для оздоровления 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>нашего населения?</w:t>
      </w:r>
      <w:r w:rsidR="00BD1A3F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3537" w:rsidRPr="000E7640">
        <w:rPr>
          <w:rFonts w:ascii="Times New Roman" w:eastAsia="Times New Roman" w:hAnsi="Times New Roman" w:cs="Times New Roman"/>
          <w:sz w:val="26"/>
          <w:szCs w:val="26"/>
        </w:rPr>
        <w:t>Чтобы создали базы отдыха для все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 xml:space="preserve">х, </w:t>
      </w:r>
      <w:r w:rsidR="007B3537" w:rsidRPr="000E7640">
        <w:rPr>
          <w:rFonts w:ascii="Times New Roman" w:eastAsia="Times New Roman" w:hAnsi="Times New Roman" w:cs="Times New Roman"/>
          <w:sz w:val="26"/>
          <w:szCs w:val="26"/>
        </w:rPr>
        <w:t>а не только для своих</w:t>
      </w:r>
      <w:r w:rsidR="00807AFD" w:rsidRPr="000E7640">
        <w:rPr>
          <w:rFonts w:ascii="Times New Roman" w:eastAsia="Times New Roman" w:hAnsi="Times New Roman" w:cs="Times New Roman"/>
          <w:sz w:val="26"/>
          <w:szCs w:val="26"/>
        </w:rPr>
        <w:t xml:space="preserve"> детей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?</w:t>
      </w:r>
      <w:r w:rsidR="007B3537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DDC4EE5" w14:textId="77777777" w:rsidR="00C378DB" w:rsidRPr="000E7640" w:rsidRDefault="00C378DB" w:rsidP="00CD3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887EE81" w14:textId="1484F6A3" w:rsidR="007B3537" w:rsidRPr="000E7640" w:rsidRDefault="007B3537" w:rsidP="00CD3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Отвечает Салахов И.И.:</w:t>
      </w:r>
      <w:r w:rsidR="00C378DB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Хороший вопрос. Я не смог оставаться на месте, когда такой уважаемый человек, </w:t>
      </w:r>
      <w:proofErr w:type="spellStart"/>
      <w:r w:rsidRPr="000E7640">
        <w:rPr>
          <w:rFonts w:ascii="Times New Roman" w:eastAsia="Times New Roman" w:hAnsi="Times New Roman" w:cs="Times New Roman"/>
          <w:sz w:val="26"/>
          <w:szCs w:val="26"/>
        </w:rPr>
        <w:t>первостроитель</w:t>
      </w:r>
      <w:proofErr w:type="spellEnd"/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города стоит перед нами. Вопрос поднят своевременно. И также остро он стоял 15 лет назад, когда мы приступали к этому проекту. Поэтому все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о чем 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ы говорили, мы учли и призываем все предприятия, которые у нас в городе есть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быть вместе, следовать тем же принципам, которым следуем мы, создавая новые производства. Чтобы происходила модернизация, чтобы тот кружок с выбросами уменьшался. То есть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чтобы экологически чистых предприятий у нас в городе больше, а экологически условно грязных предприятий было меньше. И опять-таки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мы вложили в экологию больше, чем кто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либо в Нижнекамске. Что касается вопроса </w:t>
      </w:r>
      <w:proofErr w:type="spellStart"/>
      <w:r w:rsidRPr="000E7640">
        <w:rPr>
          <w:rFonts w:ascii="Times New Roman" w:eastAsia="Times New Roman" w:hAnsi="Times New Roman" w:cs="Times New Roman"/>
          <w:sz w:val="26"/>
          <w:szCs w:val="26"/>
        </w:rPr>
        <w:t>Рашита</w:t>
      </w:r>
      <w:proofErr w:type="spellEnd"/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E7640">
        <w:rPr>
          <w:rFonts w:ascii="Times New Roman" w:eastAsia="Times New Roman" w:hAnsi="Times New Roman" w:cs="Times New Roman"/>
          <w:sz w:val="26"/>
          <w:szCs w:val="26"/>
        </w:rPr>
        <w:t>Валеевича</w:t>
      </w:r>
      <w:proofErr w:type="spellEnd"/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и он перекликается с вопросом Елены Александровны</w:t>
      </w:r>
      <w:r w:rsidR="002A2583" w:rsidRPr="000E7640">
        <w:rPr>
          <w:rFonts w:ascii="Times New Roman" w:eastAsia="Times New Roman" w:hAnsi="Times New Roman" w:cs="Times New Roman"/>
          <w:sz w:val="26"/>
          <w:szCs w:val="26"/>
        </w:rPr>
        <w:t>. По работникам мы проводим специальную оценку условий труда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2A2583" w:rsidRPr="000E7640">
        <w:rPr>
          <w:rFonts w:ascii="Times New Roman" w:eastAsia="Times New Roman" w:hAnsi="Times New Roman" w:cs="Times New Roman"/>
          <w:sz w:val="26"/>
          <w:szCs w:val="26"/>
        </w:rPr>
        <w:t>где по факторам воздействия надо выдавать молоко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2A2583" w:rsidRPr="000E7640">
        <w:rPr>
          <w:rFonts w:ascii="Times New Roman" w:eastAsia="Times New Roman" w:hAnsi="Times New Roman" w:cs="Times New Roman"/>
          <w:sz w:val="26"/>
          <w:szCs w:val="26"/>
        </w:rPr>
        <w:t xml:space="preserve"> мы это делаем. Кроме того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2A2583" w:rsidRPr="000E7640">
        <w:rPr>
          <w:rFonts w:ascii="Times New Roman" w:eastAsia="Times New Roman" w:hAnsi="Times New Roman" w:cs="Times New Roman"/>
          <w:sz w:val="26"/>
          <w:szCs w:val="26"/>
        </w:rPr>
        <w:t xml:space="preserve"> согласно </w:t>
      </w:r>
      <w:proofErr w:type="spellStart"/>
      <w:r w:rsidR="002A2583" w:rsidRPr="000E7640">
        <w:rPr>
          <w:rFonts w:ascii="Times New Roman" w:eastAsia="Times New Roman" w:hAnsi="Times New Roman" w:cs="Times New Roman"/>
          <w:sz w:val="26"/>
          <w:szCs w:val="26"/>
        </w:rPr>
        <w:t>колдоговору</w:t>
      </w:r>
      <w:proofErr w:type="spellEnd"/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2A2583" w:rsidRPr="000E7640">
        <w:rPr>
          <w:rFonts w:ascii="Times New Roman" w:eastAsia="Times New Roman" w:hAnsi="Times New Roman" w:cs="Times New Roman"/>
          <w:sz w:val="26"/>
          <w:szCs w:val="26"/>
        </w:rPr>
        <w:t xml:space="preserve"> у нас перед отпуском выдается определенная подъемная сумма для своего оздоровления. Имеется медицинский центр санаторий 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2A2583" w:rsidRPr="000E7640">
        <w:rPr>
          <w:rFonts w:ascii="Times New Roman" w:eastAsia="Times New Roman" w:hAnsi="Times New Roman" w:cs="Times New Roman"/>
          <w:sz w:val="26"/>
          <w:szCs w:val="26"/>
        </w:rPr>
        <w:t>Шифалы</w:t>
      </w:r>
      <w:proofErr w:type="spellEnd"/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A2583" w:rsidRPr="000E7640">
        <w:rPr>
          <w:rFonts w:ascii="Times New Roman" w:eastAsia="Times New Roman" w:hAnsi="Times New Roman" w:cs="Times New Roman"/>
          <w:sz w:val="26"/>
          <w:szCs w:val="26"/>
        </w:rPr>
        <w:t xml:space="preserve">, в котором могут пройти лечение не только работники АО 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A2583" w:rsidRPr="000E7640">
        <w:rPr>
          <w:rFonts w:ascii="Times New Roman" w:eastAsia="Times New Roman" w:hAnsi="Times New Roman" w:cs="Times New Roman"/>
          <w:sz w:val="26"/>
          <w:szCs w:val="26"/>
        </w:rPr>
        <w:t>ТАНЕКО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A2583" w:rsidRPr="000E7640">
        <w:rPr>
          <w:rFonts w:ascii="Times New Roman" w:eastAsia="Times New Roman" w:hAnsi="Times New Roman" w:cs="Times New Roman"/>
          <w:sz w:val="26"/>
          <w:szCs w:val="26"/>
        </w:rPr>
        <w:t xml:space="preserve">, но и жители города. Также мы планируем наш центр развивать для оказания медицинских услуг. Спасибо. </w:t>
      </w:r>
    </w:p>
    <w:p w14:paraId="4BF697A4" w14:textId="77777777" w:rsidR="00B302E5" w:rsidRPr="000E7640" w:rsidRDefault="00B302E5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B85EA5E" w14:textId="2EEF876F" w:rsidR="005A4EDD" w:rsidRPr="000E7640" w:rsidRDefault="005A4EDD" w:rsidP="00CD3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Продолжает </w:t>
      </w:r>
      <w:proofErr w:type="spellStart"/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Абдулхакимов</w:t>
      </w:r>
      <w:proofErr w:type="spellEnd"/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Р.В.: </w:t>
      </w:r>
      <w:r w:rsidR="00B31068" w:rsidRPr="000E764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еще есть предложение. </w:t>
      </w:r>
      <w:r w:rsidR="00B31068" w:rsidRPr="000E7640">
        <w:rPr>
          <w:rFonts w:ascii="Times New Roman" w:eastAsia="Times New Roman" w:hAnsi="Times New Roman" w:cs="Times New Roman"/>
          <w:sz w:val="26"/>
          <w:szCs w:val="26"/>
        </w:rPr>
        <w:t>Возьмите себе недостроенный Дом культуры по ул. Юности. Надо выполнить норму обеспечения посадочными местами в Нижнекамске. Надо рассмотреть этот вопрос.</w:t>
      </w:r>
    </w:p>
    <w:p w14:paraId="5B7D1534" w14:textId="77777777" w:rsidR="005A4EDD" w:rsidRPr="000E7640" w:rsidRDefault="005A4EDD" w:rsidP="00CD3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23E4F06" w14:textId="382BF6EF" w:rsidR="00BD1A3F" w:rsidRPr="000E7640" w:rsidRDefault="002A2583" w:rsidP="00CD3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Ахметов Л.Р.:</w:t>
      </w:r>
      <w:r w:rsidR="00B302E5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Ну что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коллеги?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 xml:space="preserve"> Еще?</w:t>
      </w:r>
    </w:p>
    <w:p w14:paraId="0C68B714" w14:textId="77777777" w:rsidR="002A2583" w:rsidRPr="000E7640" w:rsidRDefault="002A2583" w:rsidP="00CD3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EE63A4E" w14:textId="77777777" w:rsidR="00B302E5" w:rsidRPr="000E7640" w:rsidRDefault="00B302E5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 задает </w:t>
      </w:r>
      <w:proofErr w:type="spellStart"/>
      <w:r w:rsidR="002A2583" w:rsidRPr="000E7640">
        <w:rPr>
          <w:rFonts w:ascii="Times New Roman" w:eastAsia="Times New Roman" w:hAnsi="Times New Roman" w:cs="Times New Roman"/>
          <w:b/>
          <w:sz w:val="26"/>
          <w:szCs w:val="26"/>
        </w:rPr>
        <w:t>Гатина</w:t>
      </w:r>
      <w:proofErr w:type="spellEnd"/>
      <w:r w:rsidR="002A2583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Е.А:</w:t>
      </w: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A2583" w:rsidRPr="000E7640">
        <w:rPr>
          <w:rFonts w:ascii="Times New Roman" w:eastAsia="Times New Roman" w:hAnsi="Times New Roman" w:cs="Times New Roman"/>
          <w:sz w:val="26"/>
          <w:szCs w:val="26"/>
        </w:rPr>
        <w:t xml:space="preserve">Можно ещё вопрос? Раз я член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A2583" w:rsidRPr="000E7640">
        <w:rPr>
          <w:rFonts w:ascii="Times New Roman" w:eastAsia="Times New Roman" w:hAnsi="Times New Roman" w:cs="Times New Roman"/>
          <w:sz w:val="26"/>
          <w:szCs w:val="26"/>
        </w:rPr>
        <w:t>бщественного совета, мне проблемы общества близки и знакомы. Часто приходится слышать, да и видеть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2A2583" w:rsidRPr="000E7640">
        <w:rPr>
          <w:rFonts w:ascii="Times New Roman" w:eastAsia="Times New Roman" w:hAnsi="Times New Roman" w:cs="Times New Roman"/>
          <w:sz w:val="26"/>
          <w:szCs w:val="26"/>
        </w:rPr>
        <w:t xml:space="preserve"> когда я сажусь в рейсовый автобус, очень много у нас иногородних. Я понимаю если б эти люди приехали и стали </w:t>
      </w:r>
      <w:proofErr w:type="spellStart"/>
      <w:r w:rsidR="002A2583" w:rsidRPr="000E7640">
        <w:rPr>
          <w:rFonts w:ascii="Times New Roman" w:eastAsia="Times New Roman" w:hAnsi="Times New Roman" w:cs="Times New Roman"/>
          <w:sz w:val="26"/>
          <w:szCs w:val="26"/>
        </w:rPr>
        <w:t>нижнекамцами</w:t>
      </w:r>
      <w:proofErr w:type="spellEnd"/>
      <w:r w:rsidR="002A2583" w:rsidRPr="000E7640">
        <w:rPr>
          <w:rFonts w:ascii="Times New Roman" w:eastAsia="Times New Roman" w:hAnsi="Times New Roman" w:cs="Times New Roman"/>
          <w:sz w:val="26"/>
          <w:szCs w:val="26"/>
        </w:rPr>
        <w:t>, то есть создавали бы семьи, платили бы налоги. Но они ходят в безобразно грязной одежде, безобразно грязной</w:t>
      </w:r>
      <w:r w:rsidR="00C70DE2" w:rsidRPr="000E7640">
        <w:rPr>
          <w:rFonts w:ascii="Times New Roman" w:eastAsia="Times New Roman" w:hAnsi="Times New Roman" w:cs="Times New Roman"/>
          <w:sz w:val="26"/>
          <w:szCs w:val="26"/>
        </w:rPr>
        <w:t xml:space="preserve"> обуви и садятся в автобусы, в которых люди едут с детьми в сады, школы. Уже очень много у нас иногородних. </w:t>
      </w:r>
    </w:p>
    <w:p w14:paraId="16FB6B62" w14:textId="79F6EF27" w:rsidR="00C70DE2" w:rsidRPr="000E7640" w:rsidRDefault="00C70DE2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lastRenderedPageBreak/>
        <w:t>Хорошо, что у нас есть такие массовые строительные площадки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. А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у нас есть свои строительные колледжи, которые готовят специалистов. Поэтому можно ли пересмотреть политику привлечения рабочей силы новых объектов с максимальным привлечением пусть не </w:t>
      </w:r>
      <w:proofErr w:type="spellStart"/>
      <w:r w:rsidRPr="000E7640">
        <w:rPr>
          <w:rFonts w:ascii="Times New Roman" w:eastAsia="Times New Roman" w:hAnsi="Times New Roman" w:cs="Times New Roman"/>
          <w:sz w:val="26"/>
          <w:szCs w:val="26"/>
        </w:rPr>
        <w:t>нижнекамцев</w:t>
      </w:r>
      <w:proofErr w:type="spellEnd"/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пусть 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 xml:space="preserve">их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ближайших муниципальных районов, которые здесь осядут, купят жилье и станут </w:t>
      </w:r>
      <w:proofErr w:type="spellStart"/>
      <w:r w:rsidRPr="000E7640">
        <w:rPr>
          <w:rFonts w:ascii="Times New Roman" w:eastAsia="Times New Roman" w:hAnsi="Times New Roman" w:cs="Times New Roman"/>
          <w:sz w:val="26"/>
          <w:szCs w:val="26"/>
        </w:rPr>
        <w:t>нижнекамцами</w:t>
      </w:r>
      <w:proofErr w:type="spellEnd"/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?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141AAB3" w14:textId="77777777" w:rsidR="00B302E5" w:rsidRPr="000E7640" w:rsidRDefault="00B302E5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6900C20" w14:textId="53B0BF8F" w:rsidR="00B302E5" w:rsidRPr="000E7640" w:rsidRDefault="00C70DE2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Отвечает </w:t>
      </w:r>
      <w:proofErr w:type="spellStart"/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Нурмиев</w:t>
      </w:r>
      <w:proofErr w:type="spellEnd"/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А.А.: </w:t>
      </w:r>
      <w:r w:rsidR="003F39D9" w:rsidRPr="000E7640">
        <w:rPr>
          <w:rFonts w:ascii="Times New Roman" w:eastAsia="Times New Roman" w:hAnsi="Times New Roman" w:cs="Times New Roman"/>
          <w:sz w:val="26"/>
          <w:szCs w:val="26"/>
        </w:rPr>
        <w:t>Во-первых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преимуществом пользуются те подрядные организации, которые привлекают местные ресурсы. По простой экономической причине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не надо платить командировочные. Нам выгодно, чтобы работали местные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7640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отом уже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когда дефицит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мы вынуждены привлекать </w:t>
      </w:r>
      <w:proofErr w:type="gramStart"/>
      <w:r w:rsidRPr="000E7640">
        <w:rPr>
          <w:rFonts w:ascii="Times New Roman" w:eastAsia="Times New Roman" w:hAnsi="Times New Roman" w:cs="Times New Roman"/>
          <w:sz w:val="26"/>
          <w:szCs w:val="26"/>
        </w:rPr>
        <w:t>иногородних</w:t>
      </w:r>
      <w:proofErr w:type="gramEnd"/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E7640" w:rsidRPr="000E7640">
        <w:rPr>
          <w:rFonts w:ascii="Times New Roman" w:eastAsia="Times New Roman" w:hAnsi="Times New Roman" w:cs="Times New Roman"/>
          <w:sz w:val="26"/>
          <w:szCs w:val="26"/>
        </w:rPr>
        <w:t xml:space="preserve">Из 5 тыс. работающих, примерно 1,5 тысячи – это привлеченные из других регионов.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Самые дальние подрядчики у нас 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Волгограда. Остальные 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тоже с близлежащих районов. </w:t>
      </w:r>
      <w:r w:rsidR="003F39D9" w:rsidRPr="000E7640">
        <w:rPr>
          <w:rFonts w:ascii="Times New Roman" w:eastAsia="Times New Roman" w:hAnsi="Times New Roman" w:cs="Times New Roman"/>
          <w:sz w:val="26"/>
          <w:szCs w:val="26"/>
        </w:rPr>
        <w:t>И чтобы они у нас ездили в спецовках в транспорте общественном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3F39D9" w:rsidRPr="000E7640">
        <w:rPr>
          <w:rFonts w:ascii="Times New Roman" w:eastAsia="Times New Roman" w:hAnsi="Times New Roman" w:cs="Times New Roman"/>
          <w:sz w:val="26"/>
          <w:szCs w:val="26"/>
        </w:rPr>
        <w:t xml:space="preserve"> этого нет. У нас обычно используются вахты. </w:t>
      </w:r>
    </w:p>
    <w:p w14:paraId="7ED0DC1B" w14:textId="63126004" w:rsidR="003F39D9" w:rsidRPr="000E7640" w:rsidRDefault="003F39D9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 xml:space="preserve">еще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хочу сказать, что у нас есть коллеги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и из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Волгограда, которые женились и остались жить в Нижнекамске. Не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льзя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сказать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что все полторы тысячи человек здесь осядут, но человек сто точно остались. </w:t>
      </w:r>
    </w:p>
    <w:p w14:paraId="52FA5ADC" w14:textId="77777777" w:rsidR="00B302E5" w:rsidRPr="000E7640" w:rsidRDefault="00B302E5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B3CE14C" w14:textId="2DDC60CB" w:rsidR="003F39D9" w:rsidRPr="000E7640" w:rsidRDefault="003F39D9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Дополняет Салахов И.И.:</w:t>
      </w:r>
      <w:r w:rsidR="00B302E5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Я Альберта </w:t>
      </w:r>
      <w:proofErr w:type="spellStart"/>
      <w:r w:rsidRPr="000E7640">
        <w:rPr>
          <w:rFonts w:ascii="Times New Roman" w:eastAsia="Times New Roman" w:hAnsi="Times New Roman" w:cs="Times New Roman"/>
          <w:sz w:val="26"/>
          <w:szCs w:val="26"/>
        </w:rPr>
        <w:t>Анваровича</w:t>
      </w:r>
      <w:proofErr w:type="spellEnd"/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поддержу. Мы для наших строителей выделяем жилье. У нас есть отдельные дома, где за работниками присматривают и доставляют на строительную площадку и обратно. Это у нас прописано в договорах с подрядчиками. От работы с подрядчиками в казну города с 2008 года по 2019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год мы внесли порядка 700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,0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млн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налогами. </w:t>
      </w:r>
    </w:p>
    <w:p w14:paraId="7A7A182B" w14:textId="77777777" w:rsidR="00B302E5" w:rsidRPr="000E7640" w:rsidRDefault="00B302E5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992CF1" w14:textId="79CA70D2" w:rsidR="003F39D9" w:rsidRPr="000E7640" w:rsidRDefault="003F39D9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Дополняет </w:t>
      </w:r>
      <w:proofErr w:type="spellStart"/>
      <w:r w:rsidR="00B302E5" w:rsidRPr="000E7640">
        <w:rPr>
          <w:rFonts w:ascii="Times New Roman" w:eastAsia="Times New Roman" w:hAnsi="Times New Roman" w:cs="Times New Roman"/>
          <w:b/>
          <w:sz w:val="26"/>
          <w:szCs w:val="26"/>
        </w:rPr>
        <w:t>Нурмиев</w:t>
      </w:r>
      <w:proofErr w:type="spellEnd"/>
      <w:r w:rsidR="00B302E5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А.А.: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Хочу добавить, что подрядные организации обязаны регистрироваться как обособленные подразделения, которые выполняют работы на территории Нижнекамска и Нижнекамского района. Они все встают здесь на налоговый учет и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соответственно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платят налоги. </w:t>
      </w:r>
    </w:p>
    <w:p w14:paraId="66570F9D" w14:textId="77777777" w:rsidR="00B302E5" w:rsidRPr="000E7640" w:rsidRDefault="00B302E5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3A8EC4" w14:textId="3455DF6D" w:rsidR="00280C1A" w:rsidRPr="000E7640" w:rsidRDefault="00280C1A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Вопрос задает Максимов Н.Н.:</w:t>
      </w:r>
      <w:r w:rsidR="00B302E5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У меня такое пожелание. Есть такой город Альметьевск. Там медицина закрытая. Она очень хорошая. Есть город Набережные 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елны, где тоже хорошая медицина. Есть Казань, там тоже хорошая медицина. В Нижнекамске предельно убогая медицина. Это просто ужас. Есть великолепные врачи, но нет аппаратуры. В армии 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получил хроническое заболевание. В Нижнекамске три раза пытались что-то сделать, но без определенного оборудования ничего не сделали. Вы очень мощное предприятие и по экологии ответственное предприятие. Все-таки займитесь конкретно нашими медиками. Все устаревшее. Не хватает элементарно каталок. Одна каталка на все отделение.</w:t>
      </w:r>
      <w:r w:rsidR="002E7D17" w:rsidRPr="000E76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42BAC8C" w14:textId="2455135D" w:rsidR="002E7D17" w:rsidRPr="000E7640" w:rsidRDefault="002E7D17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Pr="000E7640">
        <w:rPr>
          <w:rFonts w:ascii="Times New Roman" w:eastAsia="Times New Roman" w:hAnsi="Times New Roman" w:cs="Times New Roman"/>
          <w:sz w:val="26"/>
          <w:szCs w:val="26"/>
        </w:rPr>
        <w:t>Нижнекасмке</w:t>
      </w:r>
      <w:proofErr w:type="spellEnd"/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самое плохое положение с медициной, а по бумагам вроде бы ничего. Поэтому постарайтесь сделать что-нибудь в данном вопросе.</w:t>
      </w:r>
    </w:p>
    <w:p w14:paraId="5D6933B6" w14:textId="77777777" w:rsidR="00B302E5" w:rsidRPr="000E7640" w:rsidRDefault="00B302E5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453D77" w14:textId="2FAF6541" w:rsidR="002E7D17" w:rsidRPr="000E7640" w:rsidRDefault="002E7D17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Ахметов Л.Р.:</w:t>
      </w:r>
      <w:r w:rsidR="00B302E5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Предложение принимается. Понятно, что вопрос не совсем к </w:t>
      </w:r>
      <w:r w:rsidR="00B302E5" w:rsidRPr="000E764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ам. </w:t>
      </w:r>
    </w:p>
    <w:p w14:paraId="62ECC0DA" w14:textId="77777777" w:rsidR="00B302E5" w:rsidRPr="000E7640" w:rsidRDefault="00B302E5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8D9B68" w14:textId="77777777" w:rsidR="000E7640" w:rsidRPr="000E7640" w:rsidRDefault="002E7D17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Салахов И.И.:</w:t>
      </w:r>
      <w:r w:rsidR="00B302E5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E7640" w:rsidRPr="000E7640">
        <w:rPr>
          <w:rFonts w:ascii="Times New Roman" w:eastAsia="Times New Roman" w:hAnsi="Times New Roman" w:cs="Times New Roman"/>
          <w:sz w:val="26"/>
          <w:szCs w:val="26"/>
        </w:rPr>
        <w:t>Принято предложение. Рассмотрим подробно.</w:t>
      </w:r>
    </w:p>
    <w:p w14:paraId="787A45FE" w14:textId="77777777" w:rsidR="00B302E5" w:rsidRPr="000E7640" w:rsidRDefault="00B302E5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66A0101" w14:textId="77777777" w:rsidR="00F406C6" w:rsidRPr="000E7640" w:rsidRDefault="002E7D17" w:rsidP="002A2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t>Ахметов Л.Р.:</w:t>
      </w:r>
      <w:r w:rsidR="00B302E5" w:rsidRPr="000E76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Хорошо, договорились. </w:t>
      </w:r>
    </w:p>
    <w:p w14:paraId="2A186ACB" w14:textId="54A2926D" w:rsidR="00F406C6" w:rsidRPr="000E7640" w:rsidRDefault="002E7D17" w:rsidP="00F40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Ну</w:t>
      </w:r>
      <w:r w:rsidR="00F406C6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что</w:t>
      </w:r>
      <w:r w:rsidR="00F406C6" w:rsidRPr="000E764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 предлагаю подв</w:t>
      </w:r>
      <w:r w:rsidR="00F406C6" w:rsidRPr="000E7640">
        <w:rPr>
          <w:rFonts w:ascii="Times New Roman" w:eastAsia="Times New Roman" w:hAnsi="Times New Roman" w:cs="Times New Roman"/>
          <w:sz w:val="26"/>
          <w:szCs w:val="26"/>
        </w:rPr>
        <w:t xml:space="preserve">ести 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итоги наших общественных слушаний. </w:t>
      </w:r>
      <w:r w:rsidR="00F406C6" w:rsidRPr="000E7640">
        <w:rPr>
          <w:rFonts w:ascii="Times New Roman" w:eastAsia="Times New Roman" w:hAnsi="Times New Roman" w:cs="Times New Roman"/>
          <w:sz w:val="26"/>
          <w:szCs w:val="26"/>
        </w:rPr>
        <w:t>Общественные слушания прошли с соблюдением всех необходимых всех норм и регламента. Проблематика, которая была озвучена докладчиками, раскрыта.</w:t>
      </w:r>
    </w:p>
    <w:p w14:paraId="51B8F6A3" w14:textId="77777777" w:rsidR="00F406C6" w:rsidRPr="000E7640" w:rsidRDefault="002E7D17" w:rsidP="00F40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Нам надо принять итоговое заключение</w:t>
      </w:r>
      <w:r w:rsidR="00F406C6"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1234575" w14:textId="77777777" w:rsidR="00F406C6" w:rsidRPr="000E7640" w:rsidRDefault="00F406C6" w:rsidP="00F40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DC5B75" w14:textId="77777777" w:rsidR="00F406C6" w:rsidRPr="000E7640" w:rsidRDefault="00F406C6" w:rsidP="00F4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РЕЗУЛЬТАТЫ ПРОВЕДЕНИЯ СЛУШАНИЙ:</w:t>
      </w:r>
    </w:p>
    <w:p w14:paraId="012C7512" w14:textId="77777777" w:rsidR="00F406C6" w:rsidRPr="000E7640" w:rsidRDefault="00F406C6" w:rsidP="00F40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EF1ABC" w14:textId="77777777" w:rsidR="00F406C6" w:rsidRPr="000E7640" w:rsidRDefault="00F406C6" w:rsidP="00F406C6">
      <w:pPr>
        <w:pStyle w:val="ad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>Общественные слушания проектной документации, включая материалы оценки воздействия на окружающую среду (ОВОС)</w:t>
      </w:r>
      <w:r w:rsidRPr="000E7640">
        <w:rPr>
          <w:rFonts w:ascii="Times New Roman" w:hAnsi="Times New Roman" w:cs="Times New Roman"/>
          <w:bCs/>
          <w:sz w:val="26"/>
          <w:szCs w:val="26"/>
        </w:rPr>
        <w:t>,</w:t>
      </w:r>
      <w:r w:rsidRPr="000E7640">
        <w:rPr>
          <w:rFonts w:ascii="Times New Roman" w:hAnsi="Times New Roman" w:cs="Times New Roman"/>
          <w:sz w:val="26"/>
          <w:szCs w:val="26"/>
        </w:rPr>
        <w:t xml:space="preserve"> </w:t>
      </w:r>
      <w:r w:rsidRPr="000E7640">
        <w:rPr>
          <w:rFonts w:ascii="Times New Roman" w:hAnsi="Times New Roman" w:cs="Times New Roman"/>
          <w:bCs/>
          <w:sz w:val="26"/>
          <w:szCs w:val="26"/>
        </w:rPr>
        <w:t xml:space="preserve">по объектам государственной экологической экспертизы </w:t>
      </w:r>
      <w:r w:rsidRPr="000E7640">
        <w:rPr>
          <w:rFonts w:ascii="Times New Roman" w:hAnsi="Times New Roman" w:cs="Times New Roman"/>
          <w:sz w:val="26"/>
          <w:szCs w:val="26"/>
        </w:rPr>
        <w:t>«Установка гидроочистки тяжелого газойля коксования тит.008 (4200) и сопутствующие объекты общезаводского хозяйства Комплекса нефтеперерабатывающих и нефтехимических заводов АО «ТАНЕКО» и «Комплекс нефтеперерабатывающих и нефтехимических заводов. Объекты ОЗХ установки каталитического крекинга»  признать состоявшимися.</w:t>
      </w:r>
    </w:p>
    <w:p w14:paraId="4FE185FF" w14:textId="77777777" w:rsidR="00F406C6" w:rsidRPr="000E7640" w:rsidRDefault="00F406C6" w:rsidP="00F406C6">
      <w:pPr>
        <w:pStyle w:val="ad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>Информация по проектной документации, включая материалы оценки воздействия на окружающую среду (ОВОС)</w:t>
      </w:r>
      <w:r w:rsidRPr="000E7640">
        <w:rPr>
          <w:rFonts w:ascii="Times New Roman" w:hAnsi="Times New Roman" w:cs="Times New Roman"/>
          <w:bCs/>
          <w:sz w:val="26"/>
          <w:szCs w:val="26"/>
        </w:rPr>
        <w:t>,</w:t>
      </w:r>
      <w:r w:rsidRPr="000E7640">
        <w:rPr>
          <w:rFonts w:ascii="Times New Roman" w:hAnsi="Times New Roman" w:cs="Times New Roman"/>
          <w:sz w:val="26"/>
          <w:szCs w:val="26"/>
        </w:rPr>
        <w:t xml:space="preserve"> </w:t>
      </w:r>
      <w:r w:rsidRPr="000E7640">
        <w:rPr>
          <w:rFonts w:ascii="Times New Roman" w:hAnsi="Times New Roman" w:cs="Times New Roman"/>
          <w:bCs/>
          <w:sz w:val="26"/>
          <w:szCs w:val="26"/>
        </w:rPr>
        <w:t xml:space="preserve">по объектам государственной экологической экспертизы </w:t>
      </w:r>
      <w:r w:rsidRPr="000E7640">
        <w:rPr>
          <w:rFonts w:ascii="Times New Roman" w:hAnsi="Times New Roman" w:cs="Times New Roman"/>
          <w:sz w:val="26"/>
          <w:szCs w:val="26"/>
        </w:rPr>
        <w:t xml:space="preserve">«Установка гидроочистки тяжелого газойля коксования тит.008 (4200) и сопутствующие объекты общезаводского хозяйства Комплекса нефтеперерабатывающих и нефтехимических заводов АО «ТАНЕКО» и «Комплекс нефтеперерабатывающих и нефтехимических заводов. Объекты ОЗХ установки каталитического крекинга» </w:t>
      </w:r>
      <w:proofErr w:type="gramStart"/>
      <w:r w:rsidRPr="000E7640">
        <w:rPr>
          <w:rFonts w:ascii="Times New Roman" w:hAnsi="Times New Roman" w:cs="Times New Roman"/>
          <w:sz w:val="26"/>
          <w:szCs w:val="26"/>
        </w:rPr>
        <w:t>доведена</w:t>
      </w:r>
      <w:proofErr w:type="gramEnd"/>
      <w:r w:rsidRPr="000E7640">
        <w:rPr>
          <w:rFonts w:ascii="Times New Roman" w:hAnsi="Times New Roman" w:cs="Times New Roman"/>
          <w:sz w:val="26"/>
          <w:szCs w:val="26"/>
        </w:rPr>
        <w:t xml:space="preserve"> до сведения населения.</w:t>
      </w:r>
    </w:p>
    <w:p w14:paraId="19DE7077" w14:textId="77777777" w:rsidR="00F406C6" w:rsidRPr="000E7640" w:rsidRDefault="00F406C6" w:rsidP="00F406C6">
      <w:pPr>
        <w:pStyle w:val="ad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 xml:space="preserve">Планируемые мероприятия по намечаемой деятельности – реализация проектов «Установка гидроочистки тяжелого газойля коксования тит.008 (4200) и сопутствующие объекты общезаводского хозяйства Комплекса нефтеперерабатывающих и нефтехимических заводов АО «ТАНЕКО» и «Комплекс нефтеперерабатывающих и нефтехимических заводов. Объекты ОЗХ установки каталитического крекинга» одобрены и поддержаны участниками общественных слушаний. </w:t>
      </w:r>
    </w:p>
    <w:p w14:paraId="2193E5AB" w14:textId="77777777" w:rsidR="00F406C6" w:rsidRPr="000E7640" w:rsidRDefault="00F406C6" w:rsidP="00F40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61FBAE" w14:textId="1AA1CA8E" w:rsidR="00F406C6" w:rsidRPr="000E7640" w:rsidRDefault="00F406C6" w:rsidP="00F40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Ставлю на голосование данную формулировку, прошу проголосовать. Голосуем мандатами.</w:t>
      </w:r>
    </w:p>
    <w:p w14:paraId="4E012651" w14:textId="77777777" w:rsidR="00F406C6" w:rsidRPr="000E7640" w:rsidRDefault="00F406C6" w:rsidP="00F406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27BEAE" w14:textId="4BE47437" w:rsidR="00F406C6" w:rsidRPr="000E7640" w:rsidRDefault="00F406C6" w:rsidP="00F406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Кто «За»?</w:t>
      </w:r>
    </w:p>
    <w:p w14:paraId="18CAD71B" w14:textId="164B3887" w:rsidR="00F406C6" w:rsidRPr="000E7640" w:rsidRDefault="00F406C6" w:rsidP="00F406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Кто «Против»?</w:t>
      </w:r>
    </w:p>
    <w:p w14:paraId="38AADBA2" w14:textId="5EC43EA6" w:rsidR="00F406C6" w:rsidRPr="000E7640" w:rsidRDefault="00F406C6" w:rsidP="00F406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>Кто «Воздержался»?</w:t>
      </w:r>
    </w:p>
    <w:p w14:paraId="0DB8B1DE" w14:textId="77777777" w:rsidR="00F406C6" w:rsidRPr="000E7640" w:rsidRDefault="00F406C6" w:rsidP="00F406C6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8C473A" w14:textId="77777777" w:rsidR="00F406C6" w:rsidRPr="000E7640" w:rsidRDefault="00F406C6" w:rsidP="00F406C6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>Проголосовало:</w:t>
      </w:r>
    </w:p>
    <w:p w14:paraId="7D952AAC" w14:textId="2159ADC8" w:rsidR="00F406C6" w:rsidRPr="000E7640" w:rsidRDefault="00F406C6" w:rsidP="00F406C6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>«За» - 126;</w:t>
      </w:r>
    </w:p>
    <w:p w14:paraId="5E9307F0" w14:textId="3E4F78F5" w:rsidR="00F406C6" w:rsidRPr="000E7640" w:rsidRDefault="00F406C6" w:rsidP="00F406C6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>«Против» - 4;</w:t>
      </w:r>
    </w:p>
    <w:p w14:paraId="49A46684" w14:textId="77DF1463" w:rsidR="00F406C6" w:rsidRPr="000E7640" w:rsidRDefault="00F406C6" w:rsidP="00F406C6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>«Воздержались» - 1.</w:t>
      </w:r>
    </w:p>
    <w:p w14:paraId="42FDB81C" w14:textId="77777777" w:rsidR="00F406C6" w:rsidRPr="000E7640" w:rsidRDefault="00F406C6" w:rsidP="00F406C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«Остальные не выразили свое решение». </w:t>
      </w:r>
    </w:p>
    <w:p w14:paraId="1A8CE211" w14:textId="77777777" w:rsidR="00F406C6" w:rsidRPr="000E7640" w:rsidRDefault="00F406C6" w:rsidP="00F406C6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B9C6E6" w14:textId="7A22775E" w:rsidR="00F406C6" w:rsidRPr="000E7640" w:rsidRDefault="00F406C6" w:rsidP="00F406C6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76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 и общественные организации вправе в течение 30 дней после окончания общественных слушаний направить письменные замечания и предложения </w:t>
      </w:r>
      <w:r w:rsidRPr="000E7640">
        <w:rPr>
          <w:rFonts w:ascii="Times New Roman" w:hAnsi="Times New Roman" w:cs="Times New Roman"/>
          <w:sz w:val="26"/>
          <w:szCs w:val="26"/>
        </w:rPr>
        <w:t xml:space="preserve">по проектной документации, включая материалы оценки воздействия на окружающую среду (ОВОС), </w:t>
      </w:r>
      <w:r w:rsidRPr="000E7640">
        <w:rPr>
          <w:rFonts w:ascii="Times New Roman" w:hAnsi="Times New Roman" w:cs="Times New Roman"/>
          <w:bCs/>
          <w:sz w:val="26"/>
          <w:szCs w:val="26"/>
        </w:rPr>
        <w:t xml:space="preserve">по объектам государственной экологической экспертизы </w:t>
      </w:r>
      <w:r w:rsidRPr="000E7640">
        <w:rPr>
          <w:rFonts w:ascii="Times New Roman" w:hAnsi="Times New Roman" w:cs="Times New Roman"/>
          <w:sz w:val="26"/>
          <w:szCs w:val="26"/>
        </w:rPr>
        <w:t>«Установка гидроочистки тяжелого газойля коксования тит.008 (4200) и сопутствующие объекты общезаводского хозяйства Комплекса нефтеперерабатывающих и нефтехимических заводов АО «ТАНЕКО» и «Комплекс нефтеперерабатывающих и нефтехимических заводов</w:t>
      </w:r>
      <w:proofErr w:type="gramEnd"/>
      <w:r w:rsidRPr="000E7640">
        <w:rPr>
          <w:rFonts w:ascii="Times New Roman" w:hAnsi="Times New Roman" w:cs="Times New Roman"/>
          <w:sz w:val="26"/>
          <w:szCs w:val="26"/>
        </w:rPr>
        <w:t>. Объекты ОЗХ установки каталитического крекинга» по адресу:</w:t>
      </w:r>
    </w:p>
    <w:p w14:paraId="2E38B110" w14:textId="1755F039" w:rsidR="000E7640" w:rsidRPr="000E7640" w:rsidRDefault="000E7640" w:rsidP="000E7640">
      <w:pPr>
        <w:pStyle w:val="ad"/>
        <w:numPr>
          <w:ilvl w:val="0"/>
          <w:numId w:val="2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>посредством почтовой связи: 423450, Российская Федерация, Республика Татарстан, г. Альметьевск, ул. Ленина, 75;</w:t>
      </w:r>
    </w:p>
    <w:p w14:paraId="4FED91AC" w14:textId="720DFFC2" w:rsidR="000E7640" w:rsidRPr="000E7640" w:rsidRDefault="000E7640" w:rsidP="000E7640">
      <w:pPr>
        <w:pStyle w:val="ad"/>
        <w:numPr>
          <w:ilvl w:val="0"/>
          <w:numId w:val="2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 xml:space="preserve">посредством  электронной  почты: </w:t>
      </w:r>
      <w:hyperlink r:id="rId13" w:history="1">
        <w:r w:rsidRPr="000E7640">
          <w:rPr>
            <w:rStyle w:val="af"/>
            <w:rFonts w:ascii="Times New Roman" w:hAnsi="Times New Roman" w:cs="Times New Roman"/>
            <w:sz w:val="26"/>
            <w:szCs w:val="26"/>
          </w:rPr>
          <w:t>http://www.tatneft.ru/</w:t>
        </w:r>
      </w:hyperlink>
      <w:r w:rsidRPr="000E76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F4ED95" w14:textId="77777777" w:rsidR="00F406C6" w:rsidRPr="000E7640" w:rsidRDefault="00F406C6" w:rsidP="00F406C6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 xml:space="preserve">Доработанные по итогам рассмотрения поступивших замечаний и предложений материалы оценки воздействия на окружающую среду (ОВОС) будут доведены до населения </w:t>
      </w:r>
      <w:proofErr w:type="gramStart"/>
      <w:r w:rsidRPr="000E7640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0E7640">
        <w:rPr>
          <w:rFonts w:ascii="Times New Roman" w:hAnsi="Times New Roman" w:cs="Times New Roman"/>
          <w:sz w:val="26"/>
          <w:szCs w:val="26"/>
        </w:rPr>
        <w:t xml:space="preserve"> официальные </w:t>
      </w:r>
      <w:proofErr w:type="spellStart"/>
      <w:r w:rsidRPr="000E7640">
        <w:rPr>
          <w:rFonts w:ascii="Times New Roman" w:hAnsi="Times New Roman" w:cs="Times New Roman"/>
          <w:sz w:val="26"/>
          <w:szCs w:val="26"/>
        </w:rPr>
        <w:t>интернет-ресурсы</w:t>
      </w:r>
      <w:proofErr w:type="spellEnd"/>
      <w:r w:rsidRPr="000E764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54B4A7E" w14:textId="77777777" w:rsidR="00F406C6" w:rsidRPr="000E7640" w:rsidRDefault="00F406C6" w:rsidP="00F406C6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47583B0" w14:textId="76E3AC4D" w:rsidR="00F406C6" w:rsidRPr="000E7640" w:rsidRDefault="00F406C6" w:rsidP="00F406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Заключение по итогам общественных слушаний будет подготовлено и размещено в общем доступе в течение 5 дней после проведения слушаний. Протокол слушаний будет подготовлен в течение 10 рабочих дней после проведения слушаний. Ознакомиться с заключением и протоколом можно по адресу: </w:t>
      </w:r>
      <w:r w:rsidR="000E7640" w:rsidRPr="000E7640">
        <w:rPr>
          <w:rFonts w:ascii="Times New Roman" w:hAnsi="Times New Roman" w:cs="Times New Roman"/>
          <w:sz w:val="26"/>
          <w:szCs w:val="26"/>
        </w:rPr>
        <w:t>Республика Татарстан, г. Альметьевск, ул. Ленина, 75</w:t>
      </w:r>
      <w:r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B49CE75" w14:textId="0C8E9AC1" w:rsidR="00F406C6" w:rsidRPr="000E7640" w:rsidRDefault="00F406C6" w:rsidP="00F4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eastAsia="Times New Roman" w:hAnsi="Times New Roman" w:cs="Times New Roman"/>
          <w:sz w:val="26"/>
          <w:szCs w:val="26"/>
        </w:rPr>
        <w:t xml:space="preserve">Принятые заключение и протокол в качестве итоговых документов общественных слушаний будут размещены на официальном сайте Нижнекамского муниципального района </w:t>
      </w:r>
      <w:r w:rsidRPr="000E7640">
        <w:rPr>
          <w:rFonts w:ascii="Times New Roman" w:hAnsi="Times New Roman" w:cs="Times New Roman"/>
          <w:sz w:val="26"/>
          <w:szCs w:val="26"/>
        </w:rPr>
        <w:t>(</w:t>
      </w:r>
      <w:r w:rsidR="0053290C" w:rsidRPr="000E7640">
        <w:rPr>
          <w:rFonts w:ascii="Times New Roman" w:eastAsia="Times New Roman" w:hAnsi="Times New Roman" w:cs="Times New Roman"/>
          <w:sz w:val="26"/>
          <w:szCs w:val="26"/>
          <w:lang w:val="en-US"/>
        </w:rPr>
        <w:t>www</w:t>
      </w:r>
      <w:r w:rsidR="0053290C"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53290C" w:rsidRPr="000E7640">
        <w:rPr>
          <w:rFonts w:ascii="Times New Roman" w:eastAsia="Times New Roman" w:hAnsi="Times New Roman" w:cs="Times New Roman"/>
          <w:sz w:val="26"/>
          <w:szCs w:val="26"/>
          <w:lang w:val="en"/>
        </w:rPr>
        <w:t>e</w:t>
      </w:r>
      <w:r w:rsidR="0053290C" w:rsidRPr="000E7640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="0053290C" w:rsidRPr="000E7640">
        <w:rPr>
          <w:rFonts w:ascii="Times New Roman" w:eastAsia="Times New Roman" w:hAnsi="Times New Roman" w:cs="Times New Roman"/>
          <w:sz w:val="26"/>
          <w:szCs w:val="26"/>
          <w:lang w:val="en"/>
        </w:rPr>
        <w:t>nizhnekamsk</w:t>
      </w:r>
      <w:proofErr w:type="spellEnd"/>
      <w:r w:rsidR="0053290C" w:rsidRPr="000E764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53290C" w:rsidRPr="000E7640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0E7640">
        <w:rPr>
          <w:rFonts w:ascii="Times New Roman" w:hAnsi="Times New Roman" w:cs="Times New Roman"/>
          <w:sz w:val="26"/>
          <w:szCs w:val="26"/>
        </w:rPr>
        <w:t>).</w:t>
      </w:r>
    </w:p>
    <w:p w14:paraId="798217F9" w14:textId="77777777" w:rsidR="00F406C6" w:rsidRPr="000E7640" w:rsidRDefault="00F406C6" w:rsidP="00F40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2365DF" w14:textId="77777777" w:rsidR="006E616B" w:rsidRPr="000E7640" w:rsidRDefault="006E616B" w:rsidP="00F65982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35"/>
        <w:gridCol w:w="2268"/>
      </w:tblGrid>
      <w:tr w:rsidR="001B5F3D" w:rsidRPr="000E7640" w14:paraId="7507DF62" w14:textId="77777777" w:rsidTr="004D4366">
        <w:tc>
          <w:tcPr>
            <w:tcW w:w="5070" w:type="dxa"/>
          </w:tcPr>
          <w:p w14:paraId="4D07E883" w14:textId="77777777" w:rsidR="001B5F3D" w:rsidRPr="000E7640" w:rsidRDefault="001B5F3D" w:rsidP="00863F7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Председательствующий </w:t>
            </w:r>
            <w:proofErr w:type="gramStart"/>
            <w:r w:rsidRPr="000E764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на</w:t>
            </w:r>
            <w:proofErr w:type="gramEnd"/>
          </w:p>
          <w:p w14:paraId="436FD4E3" w14:textId="77777777" w:rsidR="001B5F3D" w:rsidRPr="000E7640" w:rsidRDefault="001B5F3D" w:rsidP="00863F7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общественных </w:t>
            </w:r>
            <w:proofErr w:type="gramStart"/>
            <w:r w:rsidRPr="000E764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слушаниях</w:t>
            </w:r>
            <w:proofErr w:type="gramEnd"/>
            <w:r w:rsidR="00801B30" w:rsidRPr="000E764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,</w:t>
            </w:r>
          </w:p>
          <w:p w14:paraId="3446E680" w14:textId="77777777" w:rsidR="00CE78AC" w:rsidRPr="000E7640" w:rsidRDefault="00F12E22" w:rsidP="00863F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руководителя Исполнительного комитета Нижнекамского муниципального района Республики Татарстан </w:t>
            </w:r>
          </w:p>
          <w:p w14:paraId="78440882" w14:textId="77777777" w:rsidR="00954BE2" w:rsidRDefault="00954BE2" w:rsidP="00863F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0594C5" w14:textId="77777777" w:rsidR="00CD61ED" w:rsidRPr="000E7640" w:rsidRDefault="00CD61ED" w:rsidP="00863F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428FBFF" w14:textId="77777777" w:rsidR="001B5F3D" w:rsidRPr="000E7640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358227B" w14:textId="77777777" w:rsidR="00F1342B" w:rsidRPr="000E7640" w:rsidRDefault="00F1342B" w:rsidP="00F134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72F8F0C" w14:textId="77777777" w:rsidR="00F1342B" w:rsidRPr="000E7640" w:rsidRDefault="00F1342B" w:rsidP="00F134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68F61FA" w14:textId="77777777" w:rsidR="00F1342B" w:rsidRPr="000E7640" w:rsidRDefault="00F1342B" w:rsidP="00F134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5AE8A84" w14:textId="77777777" w:rsidR="00F1342B" w:rsidRPr="000E7640" w:rsidRDefault="00F1342B" w:rsidP="00F134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1404A380" w14:textId="77777777" w:rsidR="00F1342B" w:rsidRPr="000E7640" w:rsidRDefault="00F1342B" w:rsidP="00F134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11012C29" w14:textId="77777777" w:rsidR="00CE4AD2" w:rsidRPr="000E7640" w:rsidRDefault="00F1342B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Л.Р.</w:t>
            </w:r>
            <w:r w:rsidR="003C7A30" w:rsidRPr="000E764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E764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Ахметов</w:t>
            </w:r>
          </w:p>
        </w:tc>
      </w:tr>
      <w:tr w:rsidR="00F1342B" w:rsidRPr="000E7640" w14:paraId="6D16FE2A" w14:textId="77777777" w:rsidTr="004D4366">
        <w:tc>
          <w:tcPr>
            <w:tcW w:w="5070" w:type="dxa"/>
          </w:tcPr>
          <w:p w14:paraId="21143C78" w14:textId="7D41CAC7" w:rsidR="00C94DEF" w:rsidRPr="000E7640" w:rsidRDefault="004D4366" w:rsidP="00C94D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Представитель</w:t>
            </w:r>
            <w:r w:rsidR="00C94DEF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406C6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Управления по реализации проектов строительства ПАО «Татнефть» им. </w:t>
            </w:r>
            <w:proofErr w:type="spellStart"/>
            <w:r w:rsidR="00F406C6"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В.Д.Шашина</w:t>
            </w:r>
            <w:proofErr w:type="spellEnd"/>
            <w:r w:rsidRPr="000E7640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65074AB3" w14:textId="77777777" w:rsidR="00F1342B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0608723" w14:textId="77777777" w:rsidR="00CD61ED" w:rsidRPr="000E7640" w:rsidRDefault="00CD61ED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22CFE64" w14:textId="77777777" w:rsidR="00F1342B" w:rsidRPr="000E7640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3281068" w14:textId="77777777" w:rsidR="00C94DEF" w:rsidRPr="000E7640" w:rsidRDefault="00C94DEF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30A2399" w14:textId="77777777" w:rsidR="00C94DEF" w:rsidRPr="000E7640" w:rsidRDefault="00C94DEF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70478CE" w14:textId="77777777" w:rsidR="00F1342B" w:rsidRPr="000E7640" w:rsidRDefault="004D4366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</w:t>
            </w:r>
          </w:p>
          <w:p w14:paraId="719B479B" w14:textId="77777777" w:rsidR="00F1342B" w:rsidRPr="000E7640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F1342B" w:rsidRPr="000E7640" w14:paraId="5539696D" w14:textId="77777777" w:rsidTr="004D4366">
        <w:tc>
          <w:tcPr>
            <w:tcW w:w="5070" w:type="dxa"/>
          </w:tcPr>
          <w:p w14:paraId="26219103" w14:textId="77777777" w:rsidR="00F1342B" w:rsidRPr="000E7640" w:rsidRDefault="00F1342B" w:rsidP="00F134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Представители граждан:</w:t>
            </w:r>
          </w:p>
          <w:p w14:paraId="70C4EE63" w14:textId="77777777" w:rsidR="00F1342B" w:rsidRPr="000E7640" w:rsidRDefault="00F1342B" w:rsidP="00F134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DFA450C" w14:textId="77777777" w:rsidR="00F1342B" w:rsidRPr="000E7640" w:rsidRDefault="00F1342B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537CB95" w14:textId="77777777" w:rsidR="00F1342B" w:rsidRPr="000E7640" w:rsidRDefault="00F1342B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889CE06" w14:textId="77777777" w:rsidR="00F1342B" w:rsidRPr="000E7640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63C9AF62" w14:textId="77777777" w:rsidR="00CD61ED" w:rsidRDefault="00CD61ED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9B18D2D" w14:textId="77777777" w:rsidR="00F1342B" w:rsidRPr="000E7640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</w:t>
            </w:r>
          </w:p>
          <w:p w14:paraId="2B81DEC0" w14:textId="77777777" w:rsidR="00F1342B" w:rsidRPr="000E7640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04B38B4" w14:textId="77777777" w:rsidR="00F1342B" w:rsidRPr="000E7640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B5A3431" w14:textId="77777777" w:rsidR="00CD61ED" w:rsidRDefault="00CD61ED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0CB19C5" w14:textId="77777777" w:rsidR="00F1342B" w:rsidRPr="000E7640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</w:t>
            </w:r>
          </w:p>
          <w:p w14:paraId="1AA8863E" w14:textId="77777777" w:rsidR="00F1342B" w:rsidRPr="000E7640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E32ACAC" w14:textId="77777777" w:rsidR="00F1342B" w:rsidRPr="000E7640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E9123BA" w14:textId="77777777" w:rsidR="00CD61ED" w:rsidRDefault="00CD61ED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9172C83" w14:textId="77777777" w:rsidR="00F1342B" w:rsidRPr="000E7640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E7640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</w:t>
            </w:r>
          </w:p>
          <w:p w14:paraId="591351E3" w14:textId="77777777" w:rsidR="00F1342B" w:rsidRPr="000E7640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146DF1" w14:textId="77777777" w:rsidR="00CD61ED" w:rsidRDefault="00CD61ED" w:rsidP="00F406C6">
      <w:pPr>
        <w:pStyle w:val="ad"/>
        <w:rPr>
          <w:rFonts w:ascii="Times New Roman" w:hAnsi="Times New Roman" w:cs="Times New Roman"/>
          <w:sz w:val="26"/>
          <w:szCs w:val="26"/>
        </w:rPr>
      </w:pPr>
    </w:p>
    <w:p w14:paraId="020AE58D" w14:textId="77777777" w:rsidR="00F406C6" w:rsidRPr="000E7640" w:rsidRDefault="00F406C6" w:rsidP="00F406C6">
      <w:pPr>
        <w:pStyle w:val="ad"/>
        <w:rPr>
          <w:rFonts w:ascii="Times New Roman" w:hAnsi="Times New Roman" w:cs="Times New Roman"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>Протокол вели:</w:t>
      </w:r>
    </w:p>
    <w:tbl>
      <w:tblPr>
        <w:tblStyle w:val="a9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2166"/>
      </w:tblGrid>
      <w:tr w:rsidR="00F406C6" w:rsidRPr="000E7640" w14:paraId="321188DB" w14:textId="77777777" w:rsidTr="003E3A9F">
        <w:tc>
          <w:tcPr>
            <w:tcW w:w="4038" w:type="dxa"/>
          </w:tcPr>
          <w:p w14:paraId="07CA6216" w14:textId="77777777" w:rsidR="00F406C6" w:rsidRDefault="00F406C6" w:rsidP="003E3A9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О.Н.Чернышева</w:t>
            </w:r>
            <w:proofErr w:type="spellEnd"/>
          </w:p>
          <w:p w14:paraId="7A21ADEC" w14:textId="77777777" w:rsidR="00CD61ED" w:rsidRDefault="00CD61ED" w:rsidP="003E3A9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A415066" w14:textId="77777777" w:rsidR="00CD61ED" w:rsidRDefault="00CD61ED" w:rsidP="003E3A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14FFED" w14:textId="77777777" w:rsidR="00CD61ED" w:rsidRPr="000E7640" w:rsidRDefault="00CD61ED" w:rsidP="003E3A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6" w:type="dxa"/>
          </w:tcPr>
          <w:p w14:paraId="7BAB1FA8" w14:textId="77777777" w:rsidR="00F406C6" w:rsidRPr="000E7640" w:rsidRDefault="00F406C6" w:rsidP="003E3A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</w:t>
            </w:r>
          </w:p>
          <w:p w14:paraId="6EEA6AD6" w14:textId="77777777" w:rsidR="00F406C6" w:rsidRPr="000E7640" w:rsidRDefault="00F406C6" w:rsidP="003E3A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F406C6" w:rsidRPr="000E7640" w14:paraId="4C48AD21" w14:textId="77777777" w:rsidTr="003E3A9F">
        <w:tc>
          <w:tcPr>
            <w:tcW w:w="4038" w:type="dxa"/>
          </w:tcPr>
          <w:p w14:paraId="791A2A75" w14:textId="77777777" w:rsidR="00F406C6" w:rsidRDefault="00F406C6" w:rsidP="003E3A9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Г.Р.Валеева</w:t>
            </w:r>
            <w:proofErr w:type="spellEnd"/>
            <w:r w:rsidRPr="000E764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  <w:p w14:paraId="7BDBCC80" w14:textId="77777777" w:rsidR="00CD61ED" w:rsidRDefault="00CD61ED" w:rsidP="003E3A9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6B6234E" w14:textId="77777777" w:rsidR="00CD61ED" w:rsidRDefault="00CD61ED" w:rsidP="003E3A9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65BC0FCD" w14:textId="5031CD46" w:rsidR="00CD61ED" w:rsidRPr="000E7640" w:rsidRDefault="00CD61ED" w:rsidP="003E3A9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6" w:type="dxa"/>
          </w:tcPr>
          <w:p w14:paraId="7AB707EE" w14:textId="77777777" w:rsidR="00F406C6" w:rsidRPr="000E7640" w:rsidRDefault="00F406C6" w:rsidP="003E3A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</w:t>
            </w:r>
          </w:p>
          <w:p w14:paraId="5AB83B35" w14:textId="77777777" w:rsidR="00F406C6" w:rsidRPr="000E7640" w:rsidRDefault="00F406C6" w:rsidP="003E3A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68C442EF" w14:textId="77777777" w:rsidR="00F406C6" w:rsidRPr="000E7640" w:rsidRDefault="00F406C6" w:rsidP="003E3A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1B26B0D2" w14:textId="77777777" w:rsidR="00F406C6" w:rsidRPr="000E7640" w:rsidRDefault="00F406C6" w:rsidP="00F406C6">
      <w:pPr>
        <w:pStyle w:val="ad"/>
        <w:rPr>
          <w:rFonts w:ascii="Times New Roman" w:hAnsi="Times New Roman" w:cs="Times New Roman"/>
          <w:bCs/>
          <w:sz w:val="26"/>
          <w:szCs w:val="26"/>
        </w:rPr>
      </w:pPr>
      <w:r w:rsidRPr="000E7640">
        <w:rPr>
          <w:rFonts w:ascii="Times New Roman" w:hAnsi="Times New Roman" w:cs="Times New Roman"/>
          <w:sz w:val="26"/>
          <w:szCs w:val="26"/>
        </w:rPr>
        <w:t>Председатель счетной комиссии:</w:t>
      </w:r>
      <w:r w:rsidRPr="000E764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Style w:val="a9"/>
        <w:tblW w:w="6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166"/>
      </w:tblGrid>
      <w:tr w:rsidR="00F406C6" w:rsidRPr="000E7640" w14:paraId="6922342E" w14:textId="77777777" w:rsidTr="003E3A9F">
        <w:tc>
          <w:tcPr>
            <w:tcW w:w="4077" w:type="dxa"/>
          </w:tcPr>
          <w:p w14:paraId="365A15FF" w14:textId="77777777" w:rsidR="00F406C6" w:rsidRPr="000E7640" w:rsidRDefault="00F406C6" w:rsidP="003E3A9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0E764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Е.А.Смирнова</w:t>
            </w:r>
            <w:proofErr w:type="spellEnd"/>
            <w:r w:rsidRPr="000E764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166" w:type="dxa"/>
          </w:tcPr>
          <w:p w14:paraId="390AA9D5" w14:textId="77777777" w:rsidR="00F406C6" w:rsidRPr="000E7640" w:rsidRDefault="00F406C6" w:rsidP="003E3A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E764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_______________</w:t>
            </w:r>
          </w:p>
        </w:tc>
      </w:tr>
    </w:tbl>
    <w:p w14:paraId="6038C6D0" w14:textId="77777777" w:rsidR="00F406C6" w:rsidRPr="000E7640" w:rsidRDefault="00F406C6" w:rsidP="00F40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C13503" w14:textId="77777777" w:rsidR="00994D30" w:rsidRPr="000E7640" w:rsidRDefault="00994D30" w:rsidP="00BD1A3F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sectPr w:rsidR="00994D30" w:rsidRPr="000E7640" w:rsidSect="00CD61ED">
      <w:headerReference w:type="default" r:id="rId14"/>
      <w:footerReference w:type="default" r:id="rId15"/>
      <w:pgSz w:w="11906" w:h="16838"/>
      <w:pgMar w:top="164" w:right="849" w:bottom="567" w:left="1134" w:header="142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C1BDE" w14:textId="77777777" w:rsidR="00914656" w:rsidRDefault="00914656" w:rsidP="00F21A15">
      <w:pPr>
        <w:spacing w:after="0" w:line="240" w:lineRule="auto"/>
      </w:pPr>
      <w:r>
        <w:separator/>
      </w:r>
    </w:p>
  </w:endnote>
  <w:endnote w:type="continuationSeparator" w:id="0">
    <w:p w14:paraId="6E9143AE" w14:textId="77777777" w:rsidR="00914656" w:rsidRDefault="00914656" w:rsidP="00F2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797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253722E" w14:textId="6E1D9BCD" w:rsidR="00721FB9" w:rsidRPr="00CD61ED" w:rsidRDefault="00721FB9">
        <w:pPr>
          <w:pStyle w:val="a5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CD61E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D61ED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CD61E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A69CF">
          <w:rPr>
            <w:rFonts w:ascii="Times New Roman" w:hAnsi="Times New Roman" w:cs="Times New Roman"/>
            <w:noProof/>
            <w:sz w:val="16"/>
            <w:szCs w:val="16"/>
          </w:rPr>
          <w:t>7</w:t>
        </w:r>
        <w:r w:rsidRPr="00CD61ED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06504BC5" w14:textId="77777777" w:rsidR="00721FB9" w:rsidRDefault="00721F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E3A35" w14:textId="77777777" w:rsidR="00914656" w:rsidRDefault="00914656" w:rsidP="00F21A15">
      <w:pPr>
        <w:spacing w:after="0" w:line="240" w:lineRule="auto"/>
      </w:pPr>
      <w:r>
        <w:separator/>
      </w:r>
    </w:p>
  </w:footnote>
  <w:footnote w:type="continuationSeparator" w:id="0">
    <w:p w14:paraId="798EF483" w14:textId="77777777" w:rsidR="00914656" w:rsidRDefault="00914656" w:rsidP="00F2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291F7" w14:textId="77777777" w:rsidR="00721FB9" w:rsidRDefault="00721FB9">
    <w:pPr>
      <w:pStyle w:val="a3"/>
      <w:jc w:val="center"/>
    </w:pPr>
  </w:p>
  <w:p w14:paraId="6A56A787" w14:textId="77777777" w:rsidR="00721FB9" w:rsidRDefault="00721F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880"/>
    <w:multiLevelType w:val="hybridMultilevel"/>
    <w:tmpl w:val="713ED5FE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66EB"/>
    <w:multiLevelType w:val="hybridMultilevel"/>
    <w:tmpl w:val="2B58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05183"/>
    <w:multiLevelType w:val="hybridMultilevel"/>
    <w:tmpl w:val="C6566D24"/>
    <w:lvl w:ilvl="0" w:tplc="D49885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A725C62"/>
    <w:multiLevelType w:val="hybridMultilevel"/>
    <w:tmpl w:val="A146A8F0"/>
    <w:lvl w:ilvl="0" w:tplc="5B4E5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684792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E1827"/>
    <w:multiLevelType w:val="multilevel"/>
    <w:tmpl w:val="2968F5CC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520"/>
      </w:pPr>
      <w:rPr>
        <w:rFonts w:hint="default"/>
        <w:b/>
      </w:rPr>
    </w:lvl>
  </w:abstractNum>
  <w:abstractNum w:abstractNumId="6">
    <w:nsid w:val="1EF14CDF"/>
    <w:multiLevelType w:val="hybridMultilevel"/>
    <w:tmpl w:val="BB5A02F0"/>
    <w:lvl w:ilvl="0" w:tplc="08CE1026">
      <w:start w:val="1"/>
      <w:numFmt w:val="decimal"/>
      <w:lvlText w:val="1.%1."/>
      <w:legacy w:legacy="1" w:legacySpace="0" w:legacyIndent="6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075EF"/>
    <w:multiLevelType w:val="hybridMultilevel"/>
    <w:tmpl w:val="693C90E4"/>
    <w:lvl w:ilvl="0" w:tplc="E954F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120E6"/>
    <w:multiLevelType w:val="hybridMultilevel"/>
    <w:tmpl w:val="275EAD20"/>
    <w:lvl w:ilvl="0" w:tplc="29528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03584"/>
    <w:multiLevelType w:val="hybridMultilevel"/>
    <w:tmpl w:val="6B5AF0A4"/>
    <w:lvl w:ilvl="0" w:tplc="D49885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1623787"/>
    <w:multiLevelType w:val="hybridMultilevel"/>
    <w:tmpl w:val="DE8404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1990"/>
    <w:multiLevelType w:val="hybridMultilevel"/>
    <w:tmpl w:val="D02CC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C7C0115"/>
    <w:multiLevelType w:val="hybridMultilevel"/>
    <w:tmpl w:val="B7A4AE3C"/>
    <w:lvl w:ilvl="0" w:tplc="FAD6AF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D433E6"/>
    <w:multiLevelType w:val="hybridMultilevel"/>
    <w:tmpl w:val="E04A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D4969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5666D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23F59"/>
    <w:multiLevelType w:val="hybridMultilevel"/>
    <w:tmpl w:val="6D42FB7E"/>
    <w:lvl w:ilvl="0" w:tplc="BBCE5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0DE397A"/>
    <w:multiLevelType w:val="hybridMultilevel"/>
    <w:tmpl w:val="8C0A07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B75FA"/>
    <w:multiLevelType w:val="multilevel"/>
    <w:tmpl w:val="4670C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5260F41"/>
    <w:multiLevelType w:val="hybridMultilevel"/>
    <w:tmpl w:val="E2EADD6A"/>
    <w:lvl w:ilvl="0" w:tplc="A6326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54C"/>
    <w:multiLevelType w:val="hybridMultilevel"/>
    <w:tmpl w:val="B9381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D185979"/>
    <w:multiLevelType w:val="hybridMultilevel"/>
    <w:tmpl w:val="DD104394"/>
    <w:lvl w:ilvl="0" w:tplc="E39A195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6"/>
  </w:num>
  <w:num w:numId="5">
    <w:abstractNumId w:val="21"/>
  </w:num>
  <w:num w:numId="6">
    <w:abstractNumId w:val="19"/>
  </w:num>
  <w:num w:numId="7">
    <w:abstractNumId w:val="8"/>
  </w:num>
  <w:num w:numId="8">
    <w:abstractNumId w:val="18"/>
  </w:num>
  <w:num w:numId="9">
    <w:abstractNumId w:val="15"/>
  </w:num>
  <w:num w:numId="10">
    <w:abstractNumId w:val="4"/>
  </w:num>
  <w:num w:numId="11">
    <w:abstractNumId w:val="14"/>
  </w:num>
  <w:num w:numId="12">
    <w:abstractNumId w:val="17"/>
  </w:num>
  <w:num w:numId="13">
    <w:abstractNumId w:val="13"/>
  </w:num>
  <w:num w:numId="14">
    <w:abstractNumId w:val="10"/>
  </w:num>
  <w:num w:numId="15">
    <w:abstractNumId w:val="9"/>
  </w:num>
  <w:num w:numId="16">
    <w:abstractNumId w:val="20"/>
  </w:num>
  <w:num w:numId="17">
    <w:abstractNumId w:val="12"/>
  </w:num>
  <w:num w:numId="18">
    <w:abstractNumId w:val="3"/>
  </w:num>
  <w:num w:numId="19">
    <w:abstractNumId w:val="7"/>
  </w:num>
  <w:num w:numId="20">
    <w:abstractNumId w:val="1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15"/>
    <w:rsid w:val="000038BA"/>
    <w:rsid w:val="00010BD6"/>
    <w:rsid w:val="00014A89"/>
    <w:rsid w:val="0002189A"/>
    <w:rsid w:val="00023E21"/>
    <w:rsid w:val="000310D5"/>
    <w:rsid w:val="00033209"/>
    <w:rsid w:val="000334FD"/>
    <w:rsid w:val="000369C6"/>
    <w:rsid w:val="00040AAF"/>
    <w:rsid w:val="00042EC5"/>
    <w:rsid w:val="00044B6E"/>
    <w:rsid w:val="00051919"/>
    <w:rsid w:val="000533E4"/>
    <w:rsid w:val="0005580F"/>
    <w:rsid w:val="00057280"/>
    <w:rsid w:val="0006647E"/>
    <w:rsid w:val="00072EAF"/>
    <w:rsid w:val="0007510C"/>
    <w:rsid w:val="000817F3"/>
    <w:rsid w:val="00094EDD"/>
    <w:rsid w:val="000A01E8"/>
    <w:rsid w:val="000A0293"/>
    <w:rsid w:val="000A5102"/>
    <w:rsid w:val="000C0B94"/>
    <w:rsid w:val="000C16F1"/>
    <w:rsid w:val="000D4923"/>
    <w:rsid w:val="000D6D7D"/>
    <w:rsid w:val="000E0E1A"/>
    <w:rsid w:val="000E193A"/>
    <w:rsid w:val="000E7640"/>
    <w:rsid w:val="000F4B82"/>
    <w:rsid w:val="00102A51"/>
    <w:rsid w:val="00103D04"/>
    <w:rsid w:val="00104A7A"/>
    <w:rsid w:val="00111BF6"/>
    <w:rsid w:val="00112D2C"/>
    <w:rsid w:val="001139F9"/>
    <w:rsid w:val="00123EFC"/>
    <w:rsid w:val="001242F4"/>
    <w:rsid w:val="001347CF"/>
    <w:rsid w:val="00137450"/>
    <w:rsid w:val="0013779A"/>
    <w:rsid w:val="00137864"/>
    <w:rsid w:val="00140237"/>
    <w:rsid w:val="00143A3D"/>
    <w:rsid w:val="00143BEF"/>
    <w:rsid w:val="0015260F"/>
    <w:rsid w:val="00161B78"/>
    <w:rsid w:val="00165226"/>
    <w:rsid w:val="001728A5"/>
    <w:rsid w:val="00175B0D"/>
    <w:rsid w:val="00180955"/>
    <w:rsid w:val="00190B42"/>
    <w:rsid w:val="00197911"/>
    <w:rsid w:val="001A2F2E"/>
    <w:rsid w:val="001B5F3D"/>
    <w:rsid w:val="001C30D1"/>
    <w:rsid w:val="001C4852"/>
    <w:rsid w:val="001C6A9F"/>
    <w:rsid w:val="001C7F15"/>
    <w:rsid w:val="001D4C08"/>
    <w:rsid w:val="00200F29"/>
    <w:rsid w:val="002031BC"/>
    <w:rsid w:val="002069D3"/>
    <w:rsid w:val="00221A6D"/>
    <w:rsid w:val="002379F1"/>
    <w:rsid w:val="0024052D"/>
    <w:rsid w:val="0024145F"/>
    <w:rsid w:val="00243369"/>
    <w:rsid w:val="00243A2C"/>
    <w:rsid w:val="00244FBF"/>
    <w:rsid w:val="00246E67"/>
    <w:rsid w:val="0025136F"/>
    <w:rsid w:val="002564D2"/>
    <w:rsid w:val="002714E3"/>
    <w:rsid w:val="0027328F"/>
    <w:rsid w:val="00273492"/>
    <w:rsid w:val="00276AF1"/>
    <w:rsid w:val="00277564"/>
    <w:rsid w:val="00280C1A"/>
    <w:rsid w:val="00290AC6"/>
    <w:rsid w:val="00296DE9"/>
    <w:rsid w:val="002A2583"/>
    <w:rsid w:val="002A451D"/>
    <w:rsid w:val="002B2132"/>
    <w:rsid w:val="002B5972"/>
    <w:rsid w:val="002C6919"/>
    <w:rsid w:val="002D6CF0"/>
    <w:rsid w:val="002E1FB0"/>
    <w:rsid w:val="002E4705"/>
    <w:rsid w:val="002E5C45"/>
    <w:rsid w:val="002E7C74"/>
    <w:rsid w:val="002E7D17"/>
    <w:rsid w:val="002F4F6A"/>
    <w:rsid w:val="002F7866"/>
    <w:rsid w:val="0031218F"/>
    <w:rsid w:val="00320C95"/>
    <w:rsid w:val="00323192"/>
    <w:rsid w:val="00327EDE"/>
    <w:rsid w:val="003316F9"/>
    <w:rsid w:val="0033292F"/>
    <w:rsid w:val="00342625"/>
    <w:rsid w:val="003430A5"/>
    <w:rsid w:val="003464AB"/>
    <w:rsid w:val="00351E58"/>
    <w:rsid w:val="00352E13"/>
    <w:rsid w:val="00357639"/>
    <w:rsid w:val="003603F7"/>
    <w:rsid w:val="00360F02"/>
    <w:rsid w:val="0036441B"/>
    <w:rsid w:val="00366BB8"/>
    <w:rsid w:val="003713E8"/>
    <w:rsid w:val="00371810"/>
    <w:rsid w:val="00372855"/>
    <w:rsid w:val="00375EFC"/>
    <w:rsid w:val="00387646"/>
    <w:rsid w:val="003927E6"/>
    <w:rsid w:val="0039283D"/>
    <w:rsid w:val="00393628"/>
    <w:rsid w:val="003A10ED"/>
    <w:rsid w:val="003B1B56"/>
    <w:rsid w:val="003B2658"/>
    <w:rsid w:val="003C7A30"/>
    <w:rsid w:val="003D0C4B"/>
    <w:rsid w:val="003D1385"/>
    <w:rsid w:val="003D218B"/>
    <w:rsid w:val="003D78AB"/>
    <w:rsid w:val="003E7B32"/>
    <w:rsid w:val="003F39D9"/>
    <w:rsid w:val="0041102F"/>
    <w:rsid w:val="00411B83"/>
    <w:rsid w:val="00412E8A"/>
    <w:rsid w:val="00415D3C"/>
    <w:rsid w:val="004254F0"/>
    <w:rsid w:val="00441095"/>
    <w:rsid w:val="00452318"/>
    <w:rsid w:val="00452C7C"/>
    <w:rsid w:val="00454668"/>
    <w:rsid w:val="00454979"/>
    <w:rsid w:val="00460A4C"/>
    <w:rsid w:val="00463390"/>
    <w:rsid w:val="004636B2"/>
    <w:rsid w:val="004657A5"/>
    <w:rsid w:val="004658DF"/>
    <w:rsid w:val="0047553C"/>
    <w:rsid w:val="00475FE6"/>
    <w:rsid w:val="00476122"/>
    <w:rsid w:val="00480E86"/>
    <w:rsid w:val="004825B8"/>
    <w:rsid w:val="00490FFB"/>
    <w:rsid w:val="00493996"/>
    <w:rsid w:val="004A57B9"/>
    <w:rsid w:val="004B5027"/>
    <w:rsid w:val="004C400C"/>
    <w:rsid w:val="004C570A"/>
    <w:rsid w:val="004D4366"/>
    <w:rsid w:val="004D5828"/>
    <w:rsid w:val="004D7E29"/>
    <w:rsid w:val="004E6151"/>
    <w:rsid w:val="004E692D"/>
    <w:rsid w:val="004F2FD7"/>
    <w:rsid w:val="005005F8"/>
    <w:rsid w:val="00501B32"/>
    <w:rsid w:val="00503860"/>
    <w:rsid w:val="00506168"/>
    <w:rsid w:val="00506A63"/>
    <w:rsid w:val="00507D66"/>
    <w:rsid w:val="005166F2"/>
    <w:rsid w:val="005328C4"/>
    <w:rsid w:val="0053290C"/>
    <w:rsid w:val="005339C7"/>
    <w:rsid w:val="00536061"/>
    <w:rsid w:val="00537E86"/>
    <w:rsid w:val="00541ADB"/>
    <w:rsid w:val="0054563C"/>
    <w:rsid w:val="00553AA0"/>
    <w:rsid w:val="005570D7"/>
    <w:rsid w:val="00560171"/>
    <w:rsid w:val="00563794"/>
    <w:rsid w:val="00566F47"/>
    <w:rsid w:val="00567C87"/>
    <w:rsid w:val="00572E00"/>
    <w:rsid w:val="00574DC9"/>
    <w:rsid w:val="00580E6C"/>
    <w:rsid w:val="00581115"/>
    <w:rsid w:val="00597D31"/>
    <w:rsid w:val="005A1B9F"/>
    <w:rsid w:val="005A4EDD"/>
    <w:rsid w:val="005B4E1A"/>
    <w:rsid w:val="005C05A4"/>
    <w:rsid w:val="005C51E5"/>
    <w:rsid w:val="005D39D2"/>
    <w:rsid w:val="005F056D"/>
    <w:rsid w:val="005F44F2"/>
    <w:rsid w:val="00607632"/>
    <w:rsid w:val="006138D7"/>
    <w:rsid w:val="00614B05"/>
    <w:rsid w:val="00616826"/>
    <w:rsid w:val="006214FD"/>
    <w:rsid w:val="006262DF"/>
    <w:rsid w:val="00634790"/>
    <w:rsid w:val="00635EE5"/>
    <w:rsid w:val="00641349"/>
    <w:rsid w:val="00654440"/>
    <w:rsid w:val="00660787"/>
    <w:rsid w:val="006620D0"/>
    <w:rsid w:val="00662243"/>
    <w:rsid w:val="00663D49"/>
    <w:rsid w:val="006704F8"/>
    <w:rsid w:val="00675A99"/>
    <w:rsid w:val="00676AB3"/>
    <w:rsid w:val="00680F21"/>
    <w:rsid w:val="00682B17"/>
    <w:rsid w:val="00682BAC"/>
    <w:rsid w:val="00690124"/>
    <w:rsid w:val="00693A8C"/>
    <w:rsid w:val="006A205B"/>
    <w:rsid w:val="006A69CF"/>
    <w:rsid w:val="006B5E0B"/>
    <w:rsid w:val="006B72B5"/>
    <w:rsid w:val="006C72FB"/>
    <w:rsid w:val="006E164F"/>
    <w:rsid w:val="006E2CFE"/>
    <w:rsid w:val="006E616B"/>
    <w:rsid w:val="006F10BD"/>
    <w:rsid w:val="006F4508"/>
    <w:rsid w:val="006F74B2"/>
    <w:rsid w:val="00700039"/>
    <w:rsid w:val="00700646"/>
    <w:rsid w:val="00707B87"/>
    <w:rsid w:val="00717500"/>
    <w:rsid w:val="00717B5D"/>
    <w:rsid w:val="00720CBD"/>
    <w:rsid w:val="00721FB9"/>
    <w:rsid w:val="00726330"/>
    <w:rsid w:val="00730C9D"/>
    <w:rsid w:val="00734EF5"/>
    <w:rsid w:val="00745ABF"/>
    <w:rsid w:val="00747878"/>
    <w:rsid w:val="007528E3"/>
    <w:rsid w:val="00760370"/>
    <w:rsid w:val="0076632B"/>
    <w:rsid w:val="00772632"/>
    <w:rsid w:val="00774F39"/>
    <w:rsid w:val="007A1278"/>
    <w:rsid w:val="007B3537"/>
    <w:rsid w:val="007C3626"/>
    <w:rsid w:val="007D1DD6"/>
    <w:rsid w:val="007E0B21"/>
    <w:rsid w:val="007E5CC6"/>
    <w:rsid w:val="007F0D9B"/>
    <w:rsid w:val="00801B30"/>
    <w:rsid w:val="00807AFD"/>
    <w:rsid w:val="008144E2"/>
    <w:rsid w:val="00816124"/>
    <w:rsid w:val="008239BD"/>
    <w:rsid w:val="008327BC"/>
    <w:rsid w:val="00833A2F"/>
    <w:rsid w:val="00834249"/>
    <w:rsid w:val="00836D41"/>
    <w:rsid w:val="00836E35"/>
    <w:rsid w:val="008408FD"/>
    <w:rsid w:val="00845423"/>
    <w:rsid w:val="00853391"/>
    <w:rsid w:val="00854B45"/>
    <w:rsid w:val="008550D1"/>
    <w:rsid w:val="00855C79"/>
    <w:rsid w:val="00856D17"/>
    <w:rsid w:val="00857E2B"/>
    <w:rsid w:val="00863F76"/>
    <w:rsid w:val="00875B1F"/>
    <w:rsid w:val="008767DB"/>
    <w:rsid w:val="00880677"/>
    <w:rsid w:val="008824A1"/>
    <w:rsid w:val="00883CE5"/>
    <w:rsid w:val="00885944"/>
    <w:rsid w:val="008860E5"/>
    <w:rsid w:val="00886B1D"/>
    <w:rsid w:val="008913A3"/>
    <w:rsid w:val="008A44A1"/>
    <w:rsid w:val="008B24AE"/>
    <w:rsid w:val="008B515A"/>
    <w:rsid w:val="008B6297"/>
    <w:rsid w:val="008C2B77"/>
    <w:rsid w:val="008C621A"/>
    <w:rsid w:val="008D242E"/>
    <w:rsid w:val="008D626C"/>
    <w:rsid w:val="008D6E50"/>
    <w:rsid w:val="008D7BC2"/>
    <w:rsid w:val="008E08ED"/>
    <w:rsid w:val="008E2BAE"/>
    <w:rsid w:val="008E3E90"/>
    <w:rsid w:val="008F457F"/>
    <w:rsid w:val="008F497C"/>
    <w:rsid w:val="008F7737"/>
    <w:rsid w:val="00914656"/>
    <w:rsid w:val="0092191D"/>
    <w:rsid w:val="00921E1A"/>
    <w:rsid w:val="00923496"/>
    <w:rsid w:val="00924B0B"/>
    <w:rsid w:val="00942AFD"/>
    <w:rsid w:val="00942DD1"/>
    <w:rsid w:val="00944990"/>
    <w:rsid w:val="0095182A"/>
    <w:rsid w:val="00952CC4"/>
    <w:rsid w:val="00954BE2"/>
    <w:rsid w:val="00965974"/>
    <w:rsid w:val="00982396"/>
    <w:rsid w:val="009833E9"/>
    <w:rsid w:val="0098558F"/>
    <w:rsid w:val="00991AD2"/>
    <w:rsid w:val="00994D30"/>
    <w:rsid w:val="009968A4"/>
    <w:rsid w:val="0099720F"/>
    <w:rsid w:val="009C79A6"/>
    <w:rsid w:val="009D0FC6"/>
    <w:rsid w:val="009D42BC"/>
    <w:rsid w:val="009E479A"/>
    <w:rsid w:val="009F4867"/>
    <w:rsid w:val="009F6E5C"/>
    <w:rsid w:val="009F7045"/>
    <w:rsid w:val="00A0757A"/>
    <w:rsid w:val="00A07EAB"/>
    <w:rsid w:val="00A104DE"/>
    <w:rsid w:val="00A11BC6"/>
    <w:rsid w:val="00A15505"/>
    <w:rsid w:val="00A174B2"/>
    <w:rsid w:val="00A2438C"/>
    <w:rsid w:val="00A42E59"/>
    <w:rsid w:val="00A47AA5"/>
    <w:rsid w:val="00A47DFF"/>
    <w:rsid w:val="00A55EA9"/>
    <w:rsid w:val="00A616B0"/>
    <w:rsid w:val="00A62296"/>
    <w:rsid w:val="00A633E3"/>
    <w:rsid w:val="00A65710"/>
    <w:rsid w:val="00A65719"/>
    <w:rsid w:val="00A7370E"/>
    <w:rsid w:val="00A73FAE"/>
    <w:rsid w:val="00A76E55"/>
    <w:rsid w:val="00A81407"/>
    <w:rsid w:val="00A83B0E"/>
    <w:rsid w:val="00A901AB"/>
    <w:rsid w:val="00A91A45"/>
    <w:rsid w:val="00AA0342"/>
    <w:rsid w:val="00AB0100"/>
    <w:rsid w:val="00AB0BAD"/>
    <w:rsid w:val="00AB2DF9"/>
    <w:rsid w:val="00AC438B"/>
    <w:rsid w:val="00AC6394"/>
    <w:rsid w:val="00AD254E"/>
    <w:rsid w:val="00AD7DA9"/>
    <w:rsid w:val="00AF3ED2"/>
    <w:rsid w:val="00AF40EE"/>
    <w:rsid w:val="00AF4E07"/>
    <w:rsid w:val="00B02360"/>
    <w:rsid w:val="00B04533"/>
    <w:rsid w:val="00B07B15"/>
    <w:rsid w:val="00B103CD"/>
    <w:rsid w:val="00B11D30"/>
    <w:rsid w:val="00B2187C"/>
    <w:rsid w:val="00B271F0"/>
    <w:rsid w:val="00B302E5"/>
    <w:rsid w:val="00B30621"/>
    <w:rsid w:val="00B31068"/>
    <w:rsid w:val="00B3122B"/>
    <w:rsid w:val="00B32144"/>
    <w:rsid w:val="00B3404C"/>
    <w:rsid w:val="00B52B3F"/>
    <w:rsid w:val="00B53CD0"/>
    <w:rsid w:val="00B54BCC"/>
    <w:rsid w:val="00B56F1F"/>
    <w:rsid w:val="00B577CF"/>
    <w:rsid w:val="00B61417"/>
    <w:rsid w:val="00B62468"/>
    <w:rsid w:val="00B629D4"/>
    <w:rsid w:val="00B66689"/>
    <w:rsid w:val="00B7523A"/>
    <w:rsid w:val="00B82BD8"/>
    <w:rsid w:val="00BA1E52"/>
    <w:rsid w:val="00BA5421"/>
    <w:rsid w:val="00BB0661"/>
    <w:rsid w:val="00BC6BDC"/>
    <w:rsid w:val="00BC74DF"/>
    <w:rsid w:val="00BD1A3F"/>
    <w:rsid w:val="00BD380C"/>
    <w:rsid w:val="00BD4155"/>
    <w:rsid w:val="00BE6D43"/>
    <w:rsid w:val="00BF1280"/>
    <w:rsid w:val="00C01BD6"/>
    <w:rsid w:val="00C10DB6"/>
    <w:rsid w:val="00C14DEC"/>
    <w:rsid w:val="00C22F6E"/>
    <w:rsid w:val="00C25E14"/>
    <w:rsid w:val="00C30351"/>
    <w:rsid w:val="00C378DB"/>
    <w:rsid w:val="00C404C3"/>
    <w:rsid w:val="00C453A9"/>
    <w:rsid w:val="00C47D9B"/>
    <w:rsid w:val="00C50229"/>
    <w:rsid w:val="00C6021F"/>
    <w:rsid w:val="00C64873"/>
    <w:rsid w:val="00C66264"/>
    <w:rsid w:val="00C70944"/>
    <w:rsid w:val="00C70DE2"/>
    <w:rsid w:val="00C7104A"/>
    <w:rsid w:val="00C71D3F"/>
    <w:rsid w:val="00C86FC3"/>
    <w:rsid w:val="00C94DEF"/>
    <w:rsid w:val="00CA367E"/>
    <w:rsid w:val="00CA6A98"/>
    <w:rsid w:val="00CB1BE8"/>
    <w:rsid w:val="00CB2964"/>
    <w:rsid w:val="00CB3544"/>
    <w:rsid w:val="00CB7FE1"/>
    <w:rsid w:val="00CC6006"/>
    <w:rsid w:val="00CC6E28"/>
    <w:rsid w:val="00CD35FE"/>
    <w:rsid w:val="00CD4DEC"/>
    <w:rsid w:val="00CD61ED"/>
    <w:rsid w:val="00CE4AD2"/>
    <w:rsid w:val="00CE5582"/>
    <w:rsid w:val="00CE78AC"/>
    <w:rsid w:val="00CF7D34"/>
    <w:rsid w:val="00D0089F"/>
    <w:rsid w:val="00D06711"/>
    <w:rsid w:val="00D07213"/>
    <w:rsid w:val="00D12877"/>
    <w:rsid w:val="00D13B53"/>
    <w:rsid w:val="00D143ED"/>
    <w:rsid w:val="00D166E3"/>
    <w:rsid w:val="00D268A9"/>
    <w:rsid w:val="00D350F3"/>
    <w:rsid w:val="00D35BEA"/>
    <w:rsid w:val="00D360AC"/>
    <w:rsid w:val="00D37260"/>
    <w:rsid w:val="00D45361"/>
    <w:rsid w:val="00D50118"/>
    <w:rsid w:val="00D63BD8"/>
    <w:rsid w:val="00D809D3"/>
    <w:rsid w:val="00D8529F"/>
    <w:rsid w:val="00DA00EE"/>
    <w:rsid w:val="00DA19E6"/>
    <w:rsid w:val="00DA762D"/>
    <w:rsid w:val="00DB1667"/>
    <w:rsid w:val="00DB429C"/>
    <w:rsid w:val="00DB7520"/>
    <w:rsid w:val="00DC26BE"/>
    <w:rsid w:val="00DC2ADE"/>
    <w:rsid w:val="00DD11DB"/>
    <w:rsid w:val="00DD14F1"/>
    <w:rsid w:val="00DD48DD"/>
    <w:rsid w:val="00DD5FEA"/>
    <w:rsid w:val="00DE2351"/>
    <w:rsid w:val="00DE68A8"/>
    <w:rsid w:val="00DF3B4A"/>
    <w:rsid w:val="00DF4DF1"/>
    <w:rsid w:val="00DF5488"/>
    <w:rsid w:val="00E01B77"/>
    <w:rsid w:val="00E10B1E"/>
    <w:rsid w:val="00E11DC2"/>
    <w:rsid w:val="00E25340"/>
    <w:rsid w:val="00E30099"/>
    <w:rsid w:val="00E300E2"/>
    <w:rsid w:val="00E3780E"/>
    <w:rsid w:val="00E465E7"/>
    <w:rsid w:val="00E52C6F"/>
    <w:rsid w:val="00E628E5"/>
    <w:rsid w:val="00E63511"/>
    <w:rsid w:val="00E7207F"/>
    <w:rsid w:val="00E81474"/>
    <w:rsid w:val="00E827CA"/>
    <w:rsid w:val="00E851E2"/>
    <w:rsid w:val="00E90402"/>
    <w:rsid w:val="00E936C5"/>
    <w:rsid w:val="00E96513"/>
    <w:rsid w:val="00EB065B"/>
    <w:rsid w:val="00EB0D8D"/>
    <w:rsid w:val="00EB21B2"/>
    <w:rsid w:val="00EC6B8D"/>
    <w:rsid w:val="00ED6FBA"/>
    <w:rsid w:val="00EE0BBE"/>
    <w:rsid w:val="00EE1612"/>
    <w:rsid w:val="00EE28A1"/>
    <w:rsid w:val="00EE6E37"/>
    <w:rsid w:val="00EE6E5A"/>
    <w:rsid w:val="00EE6F9E"/>
    <w:rsid w:val="00EF547A"/>
    <w:rsid w:val="00EF630F"/>
    <w:rsid w:val="00EF7329"/>
    <w:rsid w:val="00F07546"/>
    <w:rsid w:val="00F11C31"/>
    <w:rsid w:val="00F12E22"/>
    <w:rsid w:val="00F1342B"/>
    <w:rsid w:val="00F137B8"/>
    <w:rsid w:val="00F147B6"/>
    <w:rsid w:val="00F1601B"/>
    <w:rsid w:val="00F21A15"/>
    <w:rsid w:val="00F372EF"/>
    <w:rsid w:val="00F406C6"/>
    <w:rsid w:val="00F45BE0"/>
    <w:rsid w:val="00F46B70"/>
    <w:rsid w:val="00F47FE7"/>
    <w:rsid w:val="00F53523"/>
    <w:rsid w:val="00F54A8B"/>
    <w:rsid w:val="00F56564"/>
    <w:rsid w:val="00F65260"/>
    <w:rsid w:val="00F65982"/>
    <w:rsid w:val="00F6643E"/>
    <w:rsid w:val="00F8590B"/>
    <w:rsid w:val="00F9434C"/>
    <w:rsid w:val="00FB36DB"/>
    <w:rsid w:val="00FC57CF"/>
    <w:rsid w:val="00FC6738"/>
    <w:rsid w:val="00FE3030"/>
    <w:rsid w:val="00FE35EF"/>
    <w:rsid w:val="00FF1B7E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CDD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A15"/>
  </w:style>
  <w:style w:type="paragraph" w:styleId="a5">
    <w:name w:val="footer"/>
    <w:basedOn w:val="a"/>
    <w:link w:val="a6"/>
    <w:uiPriority w:val="99"/>
    <w:unhideWhenUsed/>
    <w:rsid w:val="00F2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A15"/>
  </w:style>
  <w:style w:type="paragraph" w:styleId="a7">
    <w:name w:val="Normal (Web)"/>
    <w:basedOn w:val="a"/>
    <w:uiPriority w:val="99"/>
    <w:unhideWhenUsed/>
    <w:rsid w:val="00F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27328F"/>
  </w:style>
  <w:style w:type="table" w:styleId="a9">
    <w:name w:val="Table Grid"/>
    <w:basedOn w:val="a1"/>
    <w:uiPriority w:val="59"/>
    <w:rsid w:val="00F6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B5E0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8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1115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3121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f">
    <w:name w:val="Hyperlink"/>
    <w:uiPriority w:val="99"/>
    <w:unhideWhenUsed/>
    <w:rsid w:val="0031218F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7F0D9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F0D9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F0D9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0D9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F0D9B"/>
    <w:rPr>
      <w:b/>
      <w:bCs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CC6E2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locked/>
    <w:rsid w:val="00F406C6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A15"/>
  </w:style>
  <w:style w:type="paragraph" w:styleId="a5">
    <w:name w:val="footer"/>
    <w:basedOn w:val="a"/>
    <w:link w:val="a6"/>
    <w:uiPriority w:val="99"/>
    <w:unhideWhenUsed/>
    <w:rsid w:val="00F2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A15"/>
  </w:style>
  <w:style w:type="paragraph" w:styleId="a7">
    <w:name w:val="Normal (Web)"/>
    <w:basedOn w:val="a"/>
    <w:uiPriority w:val="99"/>
    <w:unhideWhenUsed/>
    <w:rsid w:val="00F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27328F"/>
  </w:style>
  <w:style w:type="table" w:styleId="a9">
    <w:name w:val="Table Grid"/>
    <w:basedOn w:val="a1"/>
    <w:uiPriority w:val="59"/>
    <w:rsid w:val="00F6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B5E0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8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1115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3121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f">
    <w:name w:val="Hyperlink"/>
    <w:uiPriority w:val="99"/>
    <w:unhideWhenUsed/>
    <w:rsid w:val="0031218F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7F0D9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F0D9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F0D9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0D9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F0D9B"/>
    <w:rPr>
      <w:b/>
      <w:bCs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CC6E2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locked/>
    <w:rsid w:val="00F406C6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atneft.ru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eo@taneco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CD85F6F6E6CA45A81D3CF3FFEBA73E" ma:contentTypeVersion="1" ma:contentTypeDescription="Создание документа." ma:contentTypeScope="" ma:versionID="0a012831045da187e5abfe33413429d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4810C-90F0-473F-A45C-A6EFE10F891A}">
  <ds:schemaRefs>
    <ds:schemaRef ds:uri="http://purl.org/dc/dcmitype/"/>
    <ds:schemaRef ds:uri="http://www.w3.org/XML/1998/namespace"/>
    <ds:schemaRef ds:uri="http://purl.org/dc/elements/1.1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6C99B5F-9E8F-450A-8333-9A8D8F87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9DB13-2716-4BCF-87F0-9C849618F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70A82-F888-4D99-A699-0B5B9EC7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5582</Words>
  <Characters>31819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MINEICHEVA</dc:creator>
  <cp:lastModifiedBy>ОТ</cp:lastModifiedBy>
  <cp:revision>3</cp:revision>
  <cp:lastPrinted>2019-07-24T11:22:00Z</cp:lastPrinted>
  <dcterms:created xsi:type="dcterms:W3CDTF">2019-11-20T12:11:00Z</dcterms:created>
  <dcterms:modified xsi:type="dcterms:W3CDTF">2019-11-20T12:12:00Z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0x010100B6CD85F6F6E6CA45A81D3CF3FFEBA73E</vt:lpwstr>
  </property>
</Properties>
</file>